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DB" w:rsidRPr="00875919" w:rsidRDefault="007A70DB" w:rsidP="007A70DB">
      <w:pPr>
        <w:rPr>
          <w:rFonts w:asciiTheme="majorHAnsi" w:hAnsiTheme="majorHAnsi"/>
          <w:sz w:val="32"/>
          <w:szCs w:val="32"/>
          <w:lang w:val="sk-SK"/>
        </w:rPr>
      </w:pPr>
      <w:r w:rsidRPr="00875919">
        <w:rPr>
          <w:rFonts w:asciiTheme="majorHAnsi" w:hAnsiTheme="majorHAnsi"/>
          <w:sz w:val="32"/>
          <w:szCs w:val="32"/>
          <w:lang w:val="sk-SK"/>
        </w:rPr>
        <w:t>Združenie všeobecných lekárov pre dospelých Slovenskej republiky</w:t>
      </w:r>
    </w:p>
    <w:p w:rsidR="007A70DB" w:rsidRDefault="007A70DB" w:rsidP="007A70DB">
      <w:pPr>
        <w:rPr>
          <w:rFonts w:asciiTheme="majorHAnsi" w:hAnsiTheme="majorHAnsi"/>
          <w:b/>
          <w:lang w:val="sk-SK"/>
        </w:rPr>
      </w:pPr>
    </w:p>
    <w:p w:rsidR="007A70DB" w:rsidRDefault="000A5D9D" w:rsidP="007A70DB">
      <w:pPr>
        <w:rPr>
          <w:rFonts w:asciiTheme="majorHAnsi" w:hAnsiTheme="majorHAnsi"/>
          <w:b/>
          <w:lang w:val="sk-SK"/>
        </w:rPr>
      </w:pPr>
      <w:r>
        <w:rPr>
          <w:rFonts w:asciiTheme="majorHAnsi" w:hAnsiTheme="majorHAnsi"/>
          <w:b/>
          <w:lang w:val="sk-SK"/>
        </w:rPr>
        <w:t>Komentár</w:t>
      </w:r>
      <w:r w:rsidR="007A70DB">
        <w:rPr>
          <w:rFonts w:asciiTheme="majorHAnsi" w:hAnsiTheme="majorHAnsi"/>
          <w:b/>
          <w:lang w:val="sk-SK"/>
        </w:rPr>
        <w:t> k predkladanej správe:</w:t>
      </w: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DB1CC9" w:rsidRDefault="00DB1CC9"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lang w:val="sk-SK"/>
        </w:rPr>
      </w:pPr>
    </w:p>
    <w:p w:rsidR="007A70DB" w:rsidRDefault="007A70DB" w:rsidP="007A70DB">
      <w:pPr>
        <w:spacing w:line="276" w:lineRule="auto"/>
        <w:jc w:val="center"/>
        <w:rPr>
          <w:rFonts w:asciiTheme="majorHAnsi" w:hAnsiTheme="majorHAnsi"/>
          <w:sz w:val="28"/>
          <w:szCs w:val="28"/>
          <w:lang w:val="sk-SK"/>
        </w:rPr>
      </w:pPr>
      <w:r w:rsidRPr="004C270A">
        <w:rPr>
          <w:rFonts w:asciiTheme="majorHAnsi" w:hAnsiTheme="majorHAnsi"/>
          <w:b/>
          <w:sz w:val="28"/>
          <w:szCs w:val="28"/>
          <w:lang w:val="sk-SK"/>
        </w:rPr>
        <w:t>Spoločná správa Svetovej banky a Inštitútu zdravotnej politiky MZ SR</w:t>
      </w:r>
      <w:r>
        <w:rPr>
          <w:rFonts w:asciiTheme="majorHAnsi" w:hAnsiTheme="majorHAnsi"/>
          <w:sz w:val="28"/>
          <w:szCs w:val="28"/>
          <w:lang w:val="sk-SK"/>
        </w:rPr>
        <w:t xml:space="preserve"> </w:t>
      </w:r>
    </w:p>
    <w:p w:rsidR="007A70DB" w:rsidRPr="004C270A" w:rsidRDefault="007A70DB" w:rsidP="007A70DB">
      <w:pPr>
        <w:spacing w:line="276" w:lineRule="auto"/>
        <w:jc w:val="center"/>
        <w:rPr>
          <w:rFonts w:asciiTheme="majorHAnsi" w:hAnsiTheme="majorHAnsi"/>
          <w:sz w:val="28"/>
          <w:szCs w:val="28"/>
          <w:lang w:val="sk-SK"/>
        </w:rPr>
      </w:pPr>
      <w:r w:rsidRPr="004C270A">
        <w:rPr>
          <w:rFonts w:asciiTheme="majorHAnsi" w:hAnsiTheme="majorHAnsi"/>
          <w:lang w:val="sk-SK"/>
        </w:rPr>
        <w:t>o posilnení postavenia a kompetencií neurgentnej zdravotnej starostlivosti pre dospelých</w:t>
      </w:r>
      <w:r w:rsidRPr="004C270A">
        <w:rPr>
          <w:rFonts w:asciiTheme="majorHAnsi" w:hAnsiTheme="majorHAnsi"/>
          <w:b/>
          <w:lang w:val="sk-SK"/>
        </w:rPr>
        <w:t xml:space="preserve"> </w:t>
      </w:r>
      <w:r w:rsidRPr="004C270A">
        <w:rPr>
          <w:rFonts w:asciiTheme="majorHAnsi" w:hAnsiTheme="majorHAnsi"/>
          <w:lang w:val="sk-SK"/>
        </w:rPr>
        <w:t>poskytovanej v prvom kontakte pacienta so systémom zdravotnej starostlivosti</w:t>
      </w:r>
    </w:p>
    <w:p w:rsidR="007A70DB" w:rsidRDefault="007A70DB" w:rsidP="007A70DB">
      <w:pPr>
        <w:pBdr>
          <w:bottom w:val="single" w:sz="6" w:space="1" w:color="auto"/>
        </w:pBdr>
        <w:rPr>
          <w:rFonts w:asciiTheme="majorHAnsi" w:hAnsiTheme="majorHAnsi"/>
          <w:szCs w:val="22"/>
          <w:lang w:val="sk-SK"/>
        </w:rPr>
      </w:pPr>
    </w:p>
    <w:p w:rsidR="007A70DB" w:rsidRDefault="007A70DB" w:rsidP="007A70DB">
      <w:pPr>
        <w:pBdr>
          <w:bottom w:val="single" w:sz="6" w:space="1" w:color="auto"/>
        </w:pBdr>
        <w:rPr>
          <w:rFonts w:asciiTheme="majorHAnsi" w:hAnsiTheme="majorHAnsi"/>
          <w:szCs w:val="22"/>
          <w:lang w:val="sk-SK"/>
        </w:rPr>
      </w:pPr>
    </w:p>
    <w:p w:rsidR="007A70DB" w:rsidRDefault="007A70DB" w:rsidP="007A70DB">
      <w:pPr>
        <w:rPr>
          <w:rFonts w:asciiTheme="majorHAnsi" w:hAnsiTheme="majorHAnsi"/>
          <w:szCs w:val="22"/>
          <w:lang w:val="sk-SK"/>
        </w:rPr>
      </w:pPr>
    </w:p>
    <w:p w:rsidR="007A70DB" w:rsidRDefault="007A70DB" w:rsidP="007A70DB">
      <w:pPr>
        <w:rPr>
          <w:rFonts w:asciiTheme="majorHAnsi" w:hAnsiTheme="majorHAnsi"/>
          <w:b/>
          <w:lang w:val="sk-SK"/>
        </w:rPr>
      </w:pPr>
    </w:p>
    <w:p w:rsidR="007A70DB" w:rsidRDefault="007A70DB" w:rsidP="007A70DB">
      <w:pPr>
        <w:rPr>
          <w:rFonts w:asciiTheme="majorHAnsi" w:hAnsiTheme="majorHAnsi"/>
          <w:b/>
          <w:lang w:val="sk-SK"/>
        </w:rPr>
      </w:pPr>
    </w:p>
    <w:p w:rsidR="007A70DB" w:rsidRPr="004C270A" w:rsidRDefault="007A70DB" w:rsidP="007A70DB">
      <w:pPr>
        <w:jc w:val="right"/>
        <w:rPr>
          <w:rFonts w:asciiTheme="majorHAnsi" w:hAnsiTheme="majorHAnsi"/>
          <w:szCs w:val="22"/>
          <w:lang w:val="sk-SK"/>
        </w:rPr>
      </w:pPr>
      <w:r w:rsidRPr="004C270A">
        <w:rPr>
          <w:rFonts w:asciiTheme="majorHAnsi" w:hAnsiTheme="majorHAnsi"/>
          <w:szCs w:val="22"/>
          <w:lang w:val="sk-SK"/>
        </w:rPr>
        <w:t>V</w:t>
      </w:r>
      <w:r>
        <w:rPr>
          <w:rFonts w:asciiTheme="majorHAnsi" w:hAnsiTheme="majorHAnsi"/>
          <w:szCs w:val="22"/>
          <w:lang w:val="sk-SK"/>
        </w:rPr>
        <w:t> Poprade,</w:t>
      </w:r>
      <w:r w:rsidRPr="004C270A">
        <w:rPr>
          <w:rFonts w:asciiTheme="majorHAnsi" w:hAnsiTheme="majorHAnsi"/>
          <w:szCs w:val="22"/>
          <w:lang w:val="sk-SK"/>
        </w:rPr>
        <w:t xml:space="preserve"> </w:t>
      </w:r>
      <w:r w:rsidR="006E6299">
        <w:rPr>
          <w:rFonts w:asciiTheme="majorHAnsi" w:hAnsiTheme="majorHAnsi"/>
          <w:szCs w:val="22"/>
          <w:lang w:val="sk-SK"/>
        </w:rPr>
        <w:t>22</w:t>
      </w:r>
      <w:r w:rsidRPr="004C270A">
        <w:rPr>
          <w:rFonts w:asciiTheme="majorHAnsi" w:hAnsiTheme="majorHAnsi"/>
          <w:szCs w:val="22"/>
          <w:lang w:val="sk-SK"/>
        </w:rPr>
        <w:t>.10.2018</w:t>
      </w: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Default="007A70DB" w:rsidP="007B2983">
      <w:pPr>
        <w:spacing w:line="276" w:lineRule="auto"/>
        <w:rPr>
          <w:rFonts w:asciiTheme="majorHAnsi" w:hAnsiTheme="majorHAnsi" w:cs="Times New Roman"/>
          <w:b/>
          <w:sz w:val="22"/>
          <w:szCs w:val="22"/>
          <w:lang w:val="sk-SK"/>
        </w:rPr>
      </w:pPr>
    </w:p>
    <w:p w:rsidR="007A70DB" w:rsidRPr="007A70DB" w:rsidRDefault="007A70DB" w:rsidP="007A70DB">
      <w:pPr>
        <w:rPr>
          <w:rFonts w:asciiTheme="majorHAnsi" w:hAnsiTheme="majorHAnsi" w:cs="Times New Roman"/>
          <w:lang w:val="sk-SK"/>
        </w:rPr>
      </w:pPr>
      <w:r w:rsidRPr="007A70DB">
        <w:rPr>
          <w:rFonts w:asciiTheme="majorHAnsi" w:hAnsiTheme="majorHAnsi" w:cs="Times New Roman"/>
          <w:lang w:val="sk-SK"/>
        </w:rPr>
        <w:lastRenderedPageBreak/>
        <w:t xml:space="preserve">Potvrdzujeme zhodu k navrhovaným opatreniam podľa predkladaného materiálu IZP MZ </w:t>
      </w:r>
      <w:r w:rsidR="00F77093">
        <w:rPr>
          <w:rFonts w:asciiTheme="majorHAnsi" w:hAnsiTheme="majorHAnsi" w:cs="Times New Roman"/>
          <w:lang w:val="sk-SK"/>
        </w:rPr>
        <w:t>SR</w:t>
      </w:r>
      <w:r w:rsidRPr="007A70DB">
        <w:rPr>
          <w:rFonts w:asciiTheme="majorHAnsi" w:hAnsiTheme="majorHAnsi" w:cs="Times New Roman"/>
          <w:lang w:val="sk-SK"/>
        </w:rPr>
        <w:t>:</w:t>
      </w:r>
    </w:p>
    <w:p w:rsidR="002F7C60" w:rsidRPr="002F7C60" w:rsidRDefault="002F7C60" w:rsidP="007A70DB">
      <w:pPr>
        <w:rPr>
          <w:rFonts w:asciiTheme="majorHAnsi" w:hAnsiTheme="majorHAnsi"/>
          <w:szCs w:val="22"/>
          <w:lang w:val="sk-SK"/>
        </w:rPr>
      </w:pPr>
    </w:p>
    <w:tbl>
      <w:tblPr>
        <w:tblStyle w:val="Mriekatabuky"/>
        <w:tblW w:w="0" w:type="auto"/>
        <w:tblLook w:val="04A0"/>
      </w:tblPr>
      <w:tblGrid>
        <w:gridCol w:w="9206"/>
      </w:tblGrid>
      <w:tr w:rsidR="007A70DB" w:rsidRPr="006A524B" w:rsidTr="006E6299">
        <w:trPr>
          <w:trHeight w:val="638"/>
        </w:trPr>
        <w:tc>
          <w:tcPr>
            <w:tcW w:w="9206" w:type="dxa"/>
            <w:tcBorders>
              <w:top w:val="single" w:sz="4" w:space="0" w:color="auto"/>
            </w:tcBorders>
            <w:shd w:val="clear" w:color="auto" w:fill="F2F2F2" w:themeFill="background1" w:themeFillShade="F2"/>
          </w:tcPr>
          <w:p w:rsidR="007A70DB" w:rsidRPr="006A524B" w:rsidRDefault="007A70DB" w:rsidP="006E6299">
            <w:pPr>
              <w:rPr>
                <w:rFonts w:asciiTheme="majorHAnsi" w:hAnsiTheme="majorHAnsi" w:cs="Arial"/>
                <w:b/>
                <w:lang w:val="sk-SK"/>
              </w:rPr>
            </w:pPr>
            <w:r w:rsidRPr="006A524B">
              <w:rPr>
                <w:rFonts w:asciiTheme="majorHAnsi" w:hAnsiTheme="majorHAnsi" w:cs="Arial"/>
                <w:b/>
                <w:lang w:val="sk-SK"/>
              </w:rPr>
              <w:t>Krátkodobé opatrenia</w:t>
            </w:r>
          </w:p>
          <w:p w:rsidR="007A70DB" w:rsidRDefault="007A70DB" w:rsidP="006E6299">
            <w:pPr>
              <w:rPr>
                <w:rFonts w:asciiTheme="majorHAnsi" w:hAnsiTheme="majorHAnsi" w:cs="Times New Roman"/>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účasť reprezentácie VLD na novej koncepcii odboru všeobecného lekárstva</w:t>
            </w:r>
          </w:p>
          <w:p w:rsidR="007A70DB" w:rsidRPr="006A524B" w:rsidRDefault="007A70DB" w:rsidP="006E6299">
            <w:pPr>
              <w:rPr>
                <w:rFonts w:asciiTheme="majorHAnsi" w:hAnsiTheme="majorHAnsi" w:cs="Arial"/>
                <w:szCs w:val="22"/>
                <w:lang w:val="sk-SK"/>
              </w:rPr>
            </w:pPr>
          </w:p>
        </w:tc>
      </w:tr>
      <w:tr w:rsidR="007A70DB" w:rsidRPr="006A524B" w:rsidTr="002F7C60">
        <w:trPr>
          <w:trHeight w:val="569"/>
        </w:trPr>
        <w:tc>
          <w:tcPr>
            <w:tcW w:w="9206" w:type="dxa"/>
            <w:tcBorders>
              <w:bottom w:val="single" w:sz="4" w:space="0" w:color="000000" w:themeColor="text1"/>
            </w:tcBorders>
          </w:tcPr>
          <w:p w:rsidR="007A70DB" w:rsidRPr="006A524B" w:rsidRDefault="007A70DB" w:rsidP="006E6299">
            <w:pPr>
              <w:rPr>
                <w:rFonts w:asciiTheme="majorHAnsi" w:hAnsiTheme="majorHAnsi" w:cs="Arial"/>
                <w:lang w:val="sk-SK"/>
              </w:rPr>
            </w:pPr>
            <w:r w:rsidRPr="006A524B">
              <w:rPr>
                <w:rFonts w:asciiTheme="majorHAnsi" w:hAnsiTheme="majorHAnsi" w:cs="Arial"/>
                <w:b/>
                <w:lang w:val="sk-SK"/>
              </w:rPr>
              <w:t>nová koncepcia odboru všeobecného lekárstva</w:t>
            </w:r>
            <w:r w:rsidRPr="006A524B">
              <w:rPr>
                <w:rFonts w:asciiTheme="majorHAnsi" w:hAnsiTheme="majorHAnsi" w:cs="Arial"/>
                <w:lang w:val="sk-SK"/>
              </w:rPr>
              <w:t xml:space="preserve"> so stanovením nových kompetencií VLD </w:t>
            </w:r>
          </w:p>
          <w:p w:rsidR="007A70DB" w:rsidRPr="006A524B" w:rsidRDefault="007A70DB" w:rsidP="006E6299">
            <w:pPr>
              <w:rPr>
                <w:rFonts w:asciiTheme="majorHAnsi" w:hAnsiTheme="majorHAnsi" w:cs="Arial"/>
                <w:szCs w:val="22"/>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revízia efektivity preventívnej starostlivosti a podpory zdravia v prvom kontakte a identifikácia opatrení na zvýšenie efektivity</w:t>
            </w: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0568FB">
              <w:rPr>
                <w:rFonts w:asciiTheme="majorHAnsi" w:hAnsiTheme="majorHAnsi" w:cs="Arial"/>
                <w:lang w:val="sk-SK"/>
              </w:rPr>
              <w:t>vymedzenie  intersegmentálnej koordinácie</w:t>
            </w:r>
            <w:r w:rsidRPr="006A524B">
              <w:rPr>
                <w:rFonts w:asciiTheme="majorHAnsi" w:hAnsiTheme="majorHAnsi" w:cs="Arial"/>
                <w:b/>
                <w:lang w:val="sk-SK"/>
              </w:rPr>
              <w:t xml:space="preserve"> </w:t>
            </w:r>
            <w:r w:rsidRPr="006A524B">
              <w:rPr>
                <w:rFonts w:asciiTheme="majorHAnsi" w:hAnsiTheme="majorHAnsi" w:cs="Arial"/>
                <w:lang w:val="sk-SK"/>
              </w:rPr>
              <w:t xml:space="preserve"> (VAS / ŠAS / ústavná starostlivosť)</w:t>
            </w:r>
          </w:p>
          <w:p w:rsidR="007A70DB" w:rsidRPr="006A524B" w:rsidRDefault="007A70DB" w:rsidP="006E6299">
            <w:pPr>
              <w:rPr>
                <w:rFonts w:asciiTheme="majorHAnsi" w:hAnsiTheme="majorHAnsi" w:cs="Arial"/>
                <w:szCs w:val="22"/>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b/>
                <w:lang w:val="sk-SK"/>
              </w:rPr>
              <w:t>úhradová vyhláška / zákonný nárok</w:t>
            </w:r>
            <w:r w:rsidRPr="006A524B">
              <w:rPr>
                <w:rFonts w:asciiTheme="majorHAnsi" w:hAnsiTheme="majorHAnsi" w:cs="Arial"/>
                <w:lang w:val="sk-SK"/>
              </w:rPr>
              <w:t xml:space="preserve"> na úhradu za výkon stanovených kompetencií VLD </w:t>
            </w:r>
          </w:p>
          <w:p w:rsidR="007A70DB" w:rsidRPr="006A524B" w:rsidRDefault="007A70DB" w:rsidP="006E6299">
            <w:pPr>
              <w:rPr>
                <w:rFonts w:asciiTheme="majorHAnsi" w:hAnsiTheme="majorHAnsi" w:cs="Arial"/>
                <w:szCs w:val="22"/>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b/>
                <w:lang w:val="sk-SK"/>
              </w:rPr>
              <w:t>úhradová vyhláška / zákonný nárok</w:t>
            </w:r>
            <w:r w:rsidRPr="006A524B">
              <w:rPr>
                <w:rFonts w:asciiTheme="majorHAnsi" w:hAnsiTheme="majorHAnsi" w:cs="Arial"/>
                <w:lang w:val="sk-SK"/>
              </w:rPr>
              <w:t xml:space="preserve"> na kapitačnú platbu a dodatkovú kapitáciu (komplexnosť, efektivita)</w:t>
            </w: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stanovenie minimálneho technického vybavenia ambulancie VLD</w:t>
            </w:r>
          </w:p>
          <w:p w:rsidR="007A70DB" w:rsidRPr="006A524B" w:rsidRDefault="007A70DB" w:rsidP="006E6299">
            <w:pPr>
              <w:rPr>
                <w:rFonts w:asciiTheme="majorHAnsi" w:hAnsiTheme="majorHAnsi" w:cs="Arial"/>
                <w:szCs w:val="22"/>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zváženie preskripčného práva VLD? ( ŠAS len odporúča? / výlučne ŠAS u disenzarizovaných?)</w:t>
            </w:r>
          </w:p>
          <w:p w:rsidR="007A70DB" w:rsidRPr="006A524B" w:rsidRDefault="007A70DB" w:rsidP="006E6299">
            <w:pPr>
              <w:rPr>
                <w:rFonts w:asciiTheme="majorHAnsi" w:hAnsiTheme="majorHAnsi" w:cs="Arial"/>
                <w:szCs w:val="22"/>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definícia kompetencií sestier a prvého kontaktu a iných zdravotníckych profesionálov, včítane programu ich vzdelávania</w:t>
            </w:r>
          </w:p>
        </w:tc>
      </w:tr>
      <w:tr w:rsidR="007A70DB" w:rsidRPr="006A524B" w:rsidTr="006E6299">
        <w:tc>
          <w:tcPr>
            <w:tcW w:w="9206" w:type="dxa"/>
          </w:tcPr>
          <w:p w:rsidR="007A70DB" w:rsidRDefault="0015791B" w:rsidP="006E6299">
            <w:pPr>
              <w:rPr>
                <w:rFonts w:asciiTheme="majorHAnsi" w:hAnsiTheme="majorHAnsi" w:cs="Arial"/>
                <w:lang w:val="sk-SK"/>
              </w:rPr>
            </w:pPr>
            <w:r>
              <w:rPr>
                <w:rFonts w:asciiTheme="majorHAnsi" w:hAnsiTheme="majorHAnsi" w:cs="Arial"/>
                <w:lang w:val="sk-SK"/>
              </w:rPr>
              <w:t>vyriešenie</w:t>
            </w:r>
            <w:r w:rsidR="007A70DB" w:rsidRPr="006A524B">
              <w:rPr>
                <w:rFonts w:asciiTheme="majorHAnsi" w:hAnsiTheme="majorHAnsi" w:cs="Arial"/>
                <w:lang w:val="sk-SK"/>
              </w:rPr>
              <w:t xml:space="preserve"> plynulej generačnej výmeny VLD a doplnenia počtu lekárskych miest VLD v segmente </w:t>
            </w:r>
            <w:r w:rsidRPr="0015791B">
              <w:rPr>
                <w:rFonts w:asciiTheme="majorHAnsi" w:hAnsiTheme="majorHAnsi" w:cs="Arial"/>
                <w:b/>
                <w:lang w:val="sk-SK"/>
              </w:rPr>
              <w:t>(</w:t>
            </w:r>
            <w:r w:rsidRPr="002651FB">
              <w:rPr>
                <w:rFonts w:asciiTheme="majorHAnsi" w:hAnsiTheme="majorHAnsi" w:cs="Arial"/>
                <w:b/>
                <w:lang w:val="sk-SK"/>
              </w:rPr>
              <w:t>adaptácia pošpecializačného programu ZVLD SR</w:t>
            </w:r>
            <w:r>
              <w:rPr>
                <w:rFonts w:asciiTheme="majorHAnsi" w:hAnsiTheme="majorHAnsi" w:cs="Arial"/>
                <w:b/>
                <w:lang w:val="sk-SK"/>
              </w:rPr>
              <w:t>)</w:t>
            </w:r>
          </w:p>
          <w:p w:rsidR="007A70DB" w:rsidRPr="006A524B" w:rsidRDefault="007A70DB" w:rsidP="006E6299">
            <w:pPr>
              <w:rPr>
                <w:rFonts w:asciiTheme="majorHAnsi" w:hAnsiTheme="majorHAnsi" w:cs="Arial"/>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stanovenie novej minimálnej a optimálnej siete prvého kontaktu s dôrazom na zodpovedajúce personálne zabezpečenie rozvoja všeobecného lekárstva</w:t>
            </w:r>
          </w:p>
        </w:tc>
      </w:tr>
      <w:tr w:rsidR="007A70DB" w:rsidRPr="006A524B" w:rsidTr="006E6299">
        <w:tc>
          <w:tcPr>
            <w:tcW w:w="9206" w:type="dxa"/>
            <w:shd w:val="clear" w:color="auto" w:fill="F2F2F2" w:themeFill="background1" w:themeFillShade="F2"/>
          </w:tcPr>
          <w:p w:rsidR="007A70DB" w:rsidRPr="006A524B" w:rsidRDefault="007A70DB" w:rsidP="006E6299">
            <w:pPr>
              <w:rPr>
                <w:rFonts w:asciiTheme="majorHAnsi" w:hAnsiTheme="majorHAnsi" w:cs="Arial"/>
                <w:b/>
                <w:lang w:val="sk-SK"/>
              </w:rPr>
            </w:pPr>
            <w:r w:rsidRPr="006A524B">
              <w:rPr>
                <w:rFonts w:asciiTheme="majorHAnsi" w:hAnsiTheme="majorHAnsi" w:cs="Arial"/>
                <w:b/>
                <w:lang w:val="sk-SK"/>
              </w:rPr>
              <w:t>Strednodobé opatrenia</w:t>
            </w:r>
          </w:p>
          <w:p w:rsidR="007A70DB" w:rsidRPr="006A524B" w:rsidRDefault="007A70DB" w:rsidP="006E6299">
            <w:pPr>
              <w:rPr>
                <w:rFonts w:asciiTheme="majorHAnsi" w:hAnsiTheme="majorHAnsi" w:cs="Arial"/>
                <w:szCs w:val="22"/>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riadenie a organizácia zdravotnej starostlivosti prvého kontaktu v pôsobnosti osobitnej organizačnej zložky MZ SR</w:t>
            </w: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2651FB">
              <w:rPr>
                <w:rFonts w:asciiTheme="majorHAnsi" w:hAnsiTheme="majorHAnsi" w:cs="Arial"/>
                <w:b/>
                <w:lang w:val="sk-SK"/>
              </w:rPr>
              <w:t xml:space="preserve">legislatívne zakotvenie osobitného postavenia a funkcie prvého kontaktu v systéme zdravotnej starostlivosti </w:t>
            </w:r>
            <w:r w:rsidRPr="006A524B">
              <w:rPr>
                <w:rFonts w:asciiTheme="majorHAnsi" w:hAnsiTheme="majorHAnsi" w:cs="Arial"/>
                <w:lang w:val="sk-SK"/>
              </w:rPr>
              <w:t>včítane gate-keeping funkcie riadenia dostupnosti následnej starostlivosti</w:t>
            </w: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legislatívne zakotvenie a údržba postupov poskytovania zdravotnej starostlivosti v prvom kontakte</w:t>
            </w:r>
          </w:p>
        </w:tc>
      </w:tr>
      <w:tr w:rsidR="007A70DB" w:rsidRPr="006A524B" w:rsidTr="006E6299">
        <w:tc>
          <w:tcPr>
            <w:tcW w:w="9206" w:type="dxa"/>
            <w:tcBorders>
              <w:bottom w:val="single" w:sz="4" w:space="0" w:color="000000" w:themeColor="text1"/>
            </w:tcBorders>
          </w:tcPr>
          <w:p w:rsidR="007A70DB" w:rsidRPr="006A524B" w:rsidRDefault="007A70DB" w:rsidP="006E6299">
            <w:pPr>
              <w:rPr>
                <w:rFonts w:asciiTheme="majorHAnsi" w:hAnsiTheme="majorHAnsi" w:cs="Arial"/>
                <w:lang w:val="sk-SK"/>
              </w:rPr>
            </w:pPr>
            <w:r w:rsidRPr="006A524B">
              <w:rPr>
                <w:rFonts w:asciiTheme="majorHAnsi" w:hAnsiTheme="majorHAnsi" w:cs="Arial"/>
                <w:lang w:val="sk-SK"/>
              </w:rPr>
              <w:t xml:space="preserve">rozšírenie a posilnenie praktickej výučby všeobecného lekárstva na lekárskych fakultách </w:t>
            </w:r>
          </w:p>
          <w:p w:rsidR="007A70DB" w:rsidRPr="006A524B" w:rsidRDefault="007A70DB" w:rsidP="006E6299">
            <w:pPr>
              <w:rPr>
                <w:rFonts w:asciiTheme="majorHAnsi" w:hAnsiTheme="majorHAnsi" w:cs="Arial"/>
                <w:szCs w:val="22"/>
                <w:lang w:val="sk-SK"/>
              </w:rPr>
            </w:pPr>
          </w:p>
        </w:tc>
      </w:tr>
      <w:tr w:rsidR="007A70DB" w:rsidRPr="006A524B" w:rsidTr="006E6299">
        <w:tc>
          <w:tcPr>
            <w:tcW w:w="9206" w:type="dxa"/>
          </w:tcPr>
          <w:p w:rsidR="007A70DB" w:rsidRPr="006A524B" w:rsidRDefault="007A70DB" w:rsidP="006E6299">
            <w:pPr>
              <w:rPr>
                <w:rFonts w:asciiTheme="majorHAnsi" w:hAnsiTheme="majorHAnsi" w:cs="Arial"/>
                <w:lang w:val="sk-SK"/>
              </w:rPr>
            </w:pPr>
            <w:r w:rsidRPr="006A524B">
              <w:rPr>
                <w:rFonts w:asciiTheme="majorHAnsi" w:hAnsiTheme="majorHAnsi" w:cs="Arial"/>
                <w:b/>
                <w:lang w:val="sk-SK"/>
              </w:rPr>
              <w:t>horizontálna integrácia zdravotnej starostlivosti prvého kontaktu na</w:t>
            </w:r>
            <w:r w:rsidRPr="006A524B">
              <w:rPr>
                <w:rFonts w:asciiTheme="majorHAnsi" w:hAnsiTheme="majorHAnsi" w:cs="Arial"/>
                <w:lang w:val="sk-SK"/>
              </w:rPr>
              <w:t xml:space="preserve"> </w:t>
            </w:r>
            <w:r w:rsidRPr="006A524B">
              <w:rPr>
                <w:rFonts w:asciiTheme="majorHAnsi" w:hAnsiTheme="majorHAnsi" w:cs="Arial"/>
                <w:b/>
                <w:lang w:val="sk-SK"/>
              </w:rPr>
              <w:t>báze pošpecializač</w:t>
            </w:r>
            <w:r>
              <w:rPr>
                <w:rFonts w:asciiTheme="majorHAnsi" w:hAnsiTheme="majorHAnsi" w:cs="Arial"/>
                <w:b/>
                <w:lang w:val="sk-SK"/>
              </w:rPr>
              <w:t>-</w:t>
            </w:r>
            <w:r w:rsidRPr="006A524B">
              <w:rPr>
                <w:rFonts w:asciiTheme="majorHAnsi" w:hAnsiTheme="majorHAnsi" w:cs="Arial"/>
                <w:b/>
                <w:lang w:val="sk-SK"/>
              </w:rPr>
              <w:t>ného programu ZVLD SR</w:t>
            </w:r>
            <w:r w:rsidRPr="006A524B">
              <w:rPr>
                <w:rFonts w:asciiTheme="majorHAnsi" w:hAnsiTheme="majorHAnsi" w:cs="Arial"/>
                <w:lang w:val="sk-SK"/>
              </w:rPr>
              <w:t xml:space="preserve"> (plynulá generačná výmena, dostupnosť a </w:t>
            </w:r>
            <w:r>
              <w:rPr>
                <w:rFonts w:asciiTheme="majorHAnsi" w:hAnsiTheme="majorHAnsi" w:cs="Arial"/>
                <w:lang w:val="sk-SK"/>
              </w:rPr>
              <w:t>komplexnosť</w:t>
            </w:r>
            <w:r w:rsidRPr="006A524B">
              <w:rPr>
                <w:rFonts w:asciiTheme="majorHAnsi" w:hAnsiTheme="majorHAnsi" w:cs="Arial"/>
                <w:lang w:val="sk-SK"/>
              </w:rPr>
              <w:t xml:space="preserve"> zdravot</w:t>
            </w:r>
            <w:r>
              <w:rPr>
                <w:rFonts w:asciiTheme="majorHAnsi" w:hAnsiTheme="majorHAnsi" w:cs="Arial"/>
                <w:lang w:val="sk-SK"/>
              </w:rPr>
              <w:t>-</w:t>
            </w:r>
            <w:r w:rsidRPr="006A524B">
              <w:rPr>
                <w:rFonts w:asciiTheme="majorHAnsi" w:hAnsiTheme="majorHAnsi" w:cs="Arial"/>
                <w:lang w:val="sk-SK"/>
              </w:rPr>
              <w:t>nej starostlivosti prvého kontaktu)</w:t>
            </w:r>
          </w:p>
          <w:p w:rsidR="007A70DB" w:rsidRDefault="00BE77C5" w:rsidP="006E6299">
            <w:pPr>
              <w:rPr>
                <w:rFonts w:asciiTheme="majorHAnsi" w:hAnsiTheme="majorHAnsi" w:cs="Arial"/>
                <w:b/>
                <w:lang w:val="sk-SK"/>
              </w:rPr>
            </w:pPr>
            <w:r>
              <w:rPr>
                <w:rFonts w:asciiTheme="majorHAnsi" w:hAnsiTheme="majorHAnsi" w:cs="Arial"/>
                <w:b/>
                <w:noProof/>
                <w:lang w:val="sk-SK" w:eastAsia="sk-SK"/>
              </w:rPr>
              <w:pict>
                <v:shapetype id="_x0000_t32" coordsize="21600,21600" o:spt="32" o:oned="t" path="m,l21600,21600e" filled="f">
                  <v:path arrowok="t" fillok="f" o:connecttype="none"/>
                  <o:lock v:ext="edit" shapetype="t"/>
                </v:shapetype>
                <v:shape id="_x0000_s2051" type="#_x0000_t32" style="position:absolute;margin-left:-5.65pt;margin-top:7.35pt;width:459.85pt;height:.65pt;flip:y;z-index:251658240" o:connectortype="straight"/>
              </w:pict>
            </w:r>
          </w:p>
          <w:p w:rsidR="007A70DB" w:rsidRPr="006A524B" w:rsidRDefault="007A70DB" w:rsidP="006E6299">
            <w:pPr>
              <w:rPr>
                <w:rFonts w:asciiTheme="majorHAnsi" w:hAnsiTheme="majorHAnsi" w:cs="Arial"/>
                <w:lang w:val="sk-SK"/>
              </w:rPr>
            </w:pPr>
            <w:r w:rsidRPr="002651FB">
              <w:rPr>
                <w:rFonts w:asciiTheme="majorHAnsi" w:hAnsiTheme="majorHAnsi" w:cs="Arial"/>
                <w:b/>
                <w:lang w:val="sk-SK"/>
              </w:rPr>
              <w:t>centrá integrovanej zdravotnej starostlivosti s dôrazom na vertikálnu integráciu</w:t>
            </w:r>
            <w:r w:rsidRPr="006A524B">
              <w:rPr>
                <w:rFonts w:asciiTheme="majorHAnsi" w:hAnsiTheme="majorHAnsi" w:cs="Arial"/>
                <w:lang w:val="sk-SK"/>
              </w:rPr>
              <w:t xml:space="preserve"> (následná špecializovaná a ústavná </w:t>
            </w:r>
            <w:r>
              <w:rPr>
                <w:rFonts w:asciiTheme="majorHAnsi" w:hAnsiTheme="majorHAnsi" w:cs="Arial"/>
                <w:lang w:val="sk-SK"/>
              </w:rPr>
              <w:t xml:space="preserve">starostlivosť - </w:t>
            </w:r>
            <w:r w:rsidRPr="006A524B">
              <w:rPr>
                <w:rFonts w:asciiTheme="majorHAnsi" w:hAnsiTheme="majorHAnsi" w:cs="Arial"/>
                <w:lang w:val="sk-SK"/>
              </w:rPr>
              <w:t xml:space="preserve">koordinácia, kontinuita, komplexnosť)    </w:t>
            </w:r>
          </w:p>
          <w:p w:rsidR="007A70DB" w:rsidRPr="006A524B" w:rsidRDefault="007A70DB" w:rsidP="006E6299">
            <w:pPr>
              <w:rPr>
                <w:rFonts w:asciiTheme="majorHAnsi" w:hAnsiTheme="majorHAnsi" w:cs="Arial"/>
                <w:szCs w:val="22"/>
                <w:lang w:val="sk-SK"/>
              </w:rPr>
            </w:pPr>
          </w:p>
        </w:tc>
      </w:tr>
    </w:tbl>
    <w:p w:rsidR="00F77093" w:rsidRDefault="00F77093" w:rsidP="00F77093">
      <w:pPr>
        <w:pBdr>
          <w:bottom w:val="single" w:sz="6" w:space="1" w:color="auto"/>
        </w:pBdr>
        <w:rPr>
          <w:rFonts w:asciiTheme="majorHAnsi" w:hAnsiTheme="majorHAnsi"/>
          <w:szCs w:val="22"/>
          <w:lang w:val="sk-SK"/>
        </w:rPr>
      </w:pPr>
    </w:p>
    <w:p w:rsidR="00F77093" w:rsidRDefault="00F77093" w:rsidP="00F77093">
      <w:pPr>
        <w:rPr>
          <w:rFonts w:asciiTheme="majorHAnsi" w:hAnsiTheme="majorHAnsi"/>
          <w:szCs w:val="22"/>
          <w:lang w:val="sk-SK"/>
        </w:rPr>
      </w:pPr>
      <w:r>
        <w:rPr>
          <w:rFonts w:asciiTheme="majorHAnsi" w:hAnsiTheme="majorHAnsi"/>
          <w:szCs w:val="22"/>
          <w:lang w:val="sk-SK"/>
        </w:rPr>
        <w:t>(uznesenie správnej rady ZVLD SR o.z. č.3 / 05.10.2018)</w:t>
      </w:r>
    </w:p>
    <w:p w:rsidR="007A70DB" w:rsidRPr="007A70DB" w:rsidRDefault="007A70DB" w:rsidP="007A70DB">
      <w:pPr>
        <w:spacing w:line="276" w:lineRule="auto"/>
        <w:rPr>
          <w:rFonts w:asciiTheme="majorHAnsi" w:hAnsiTheme="majorHAnsi" w:cs="Times New Roman"/>
          <w:b/>
          <w:lang w:val="sk-SK"/>
        </w:rPr>
      </w:pPr>
      <w:r w:rsidRPr="007A70DB">
        <w:rPr>
          <w:rFonts w:asciiTheme="majorHAnsi" w:hAnsiTheme="majorHAnsi" w:cs="Times New Roman"/>
          <w:b/>
          <w:lang w:val="sk-SK"/>
        </w:rPr>
        <w:lastRenderedPageBreak/>
        <w:t xml:space="preserve">POZNÁMKY: </w:t>
      </w:r>
    </w:p>
    <w:p w:rsidR="008417A2" w:rsidRDefault="008417A2" w:rsidP="007A70DB">
      <w:pPr>
        <w:spacing w:line="276" w:lineRule="auto"/>
        <w:rPr>
          <w:rFonts w:asciiTheme="majorHAnsi" w:hAnsiTheme="majorHAnsi" w:cs="Times New Roman"/>
          <w:b/>
          <w:lang w:val="sk-SK"/>
        </w:rPr>
      </w:pPr>
    </w:p>
    <w:p w:rsidR="00E03652" w:rsidRPr="007A70DB" w:rsidRDefault="001A1B76" w:rsidP="007A70DB">
      <w:pPr>
        <w:spacing w:line="276" w:lineRule="auto"/>
        <w:rPr>
          <w:rFonts w:asciiTheme="majorHAnsi" w:hAnsiTheme="majorHAnsi" w:cs="Times New Roman"/>
          <w:b/>
          <w:lang w:val="sk-SK"/>
        </w:rPr>
      </w:pPr>
      <w:r w:rsidRPr="007A70DB">
        <w:rPr>
          <w:rFonts w:asciiTheme="majorHAnsi" w:hAnsiTheme="majorHAnsi" w:cs="Times New Roman"/>
          <w:b/>
          <w:lang w:val="sk-SK"/>
        </w:rPr>
        <w:t>Zdravotná starostlivosť sa začína prvým kontaktom.</w:t>
      </w:r>
    </w:p>
    <w:p w:rsidR="00EC18B6" w:rsidRPr="007A70DB" w:rsidRDefault="00705900" w:rsidP="007B2983">
      <w:pPr>
        <w:spacing w:line="276" w:lineRule="auto"/>
        <w:ind w:right="-142"/>
        <w:contextualSpacing/>
        <w:rPr>
          <w:rFonts w:asciiTheme="majorHAnsi" w:hAnsiTheme="majorHAnsi" w:cs="Times New Roman"/>
          <w:lang w:val="sk-SK"/>
        </w:rPr>
      </w:pPr>
      <w:r w:rsidRPr="007A70DB">
        <w:rPr>
          <w:rFonts w:asciiTheme="majorHAnsi" w:hAnsiTheme="majorHAnsi" w:cs="Times New Roman"/>
          <w:lang w:val="sk-SK"/>
        </w:rPr>
        <w:t>Zdravotná starostlivosť o občana sa vždy začína prvým kontakto</w:t>
      </w:r>
      <w:r w:rsidR="000F1E1D" w:rsidRPr="007A70DB">
        <w:rPr>
          <w:rFonts w:asciiTheme="majorHAnsi" w:hAnsiTheme="majorHAnsi" w:cs="Times New Roman"/>
          <w:lang w:val="sk-SK"/>
        </w:rPr>
        <w:t xml:space="preserve">m </w:t>
      </w:r>
      <w:r w:rsidR="00F77093">
        <w:rPr>
          <w:rFonts w:asciiTheme="majorHAnsi" w:hAnsiTheme="majorHAnsi" w:cs="Times New Roman"/>
          <w:lang w:val="sk-SK"/>
        </w:rPr>
        <w:t xml:space="preserve">pacienta </w:t>
      </w:r>
      <w:r w:rsidR="000F1E1D" w:rsidRPr="007A70DB">
        <w:rPr>
          <w:rFonts w:asciiTheme="majorHAnsi" w:hAnsiTheme="majorHAnsi" w:cs="Times New Roman"/>
          <w:lang w:val="sk-SK"/>
        </w:rPr>
        <w:t>so systémom zdravotnej s</w:t>
      </w:r>
      <w:r w:rsidR="002218E4" w:rsidRPr="007A70DB">
        <w:rPr>
          <w:rFonts w:asciiTheme="majorHAnsi" w:hAnsiTheme="majorHAnsi" w:cs="Times New Roman"/>
          <w:lang w:val="sk-SK"/>
        </w:rPr>
        <w:t>ta</w:t>
      </w:r>
      <w:r w:rsidR="000F1E1D" w:rsidRPr="007A70DB">
        <w:rPr>
          <w:rFonts w:asciiTheme="majorHAnsi" w:hAnsiTheme="majorHAnsi" w:cs="Times New Roman"/>
          <w:lang w:val="sk-SK"/>
        </w:rPr>
        <w:t>rostlivosti</w:t>
      </w:r>
      <w:r w:rsidRPr="007A70DB">
        <w:rPr>
          <w:rFonts w:asciiTheme="majorHAnsi" w:hAnsiTheme="majorHAnsi" w:cs="Times New Roman"/>
          <w:lang w:val="sk-SK"/>
        </w:rPr>
        <w:t xml:space="preserve">, a to z podstatnej časti v neurgentnom režime. </w:t>
      </w:r>
      <w:r w:rsidR="007A46E2" w:rsidRPr="007A70DB">
        <w:rPr>
          <w:rFonts w:asciiTheme="majorHAnsi" w:hAnsiTheme="majorHAnsi" w:cs="Times New Roman"/>
          <w:lang w:val="sk-SK"/>
        </w:rPr>
        <w:t>V</w:t>
      </w:r>
      <w:r w:rsidR="004C4CA9" w:rsidRPr="007A70DB">
        <w:rPr>
          <w:rFonts w:asciiTheme="majorHAnsi" w:hAnsiTheme="majorHAnsi" w:cs="Times New Roman"/>
          <w:lang w:val="sk-SK"/>
        </w:rPr>
        <w:t xml:space="preserve"> ambulanciách všeobecných lekárov p</w:t>
      </w:r>
      <w:r w:rsidR="00F77093">
        <w:rPr>
          <w:rFonts w:asciiTheme="majorHAnsi" w:hAnsiTheme="majorHAnsi" w:cs="Times New Roman"/>
          <w:lang w:val="sk-SK"/>
        </w:rPr>
        <w:t xml:space="preserve">re dospelých (VLD) je za </w:t>
      </w:r>
      <w:r w:rsidR="007A46E2" w:rsidRPr="007A70DB">
        <w:rPr>
          <w:rFonts w:asciiTheme="majorHAnsi" w:hAnsiTheme="majorHAnsi" w:cs="Times New Roman"/>
          <w:lang w:val="sk-SK"/>
        </w:rPr>
        <w:t xml:space="preserve">približne 2,5% </w:t>
      </w:r>
      <w:r w:rsidR="00F77093">
        <w:rPr>
          <w:rFonts w:asciiTheme="majorHAnsi" w:hAnsiTheme="majorHAnsi" w:cs="Times New Roman"/>
          <w:lang w:val="sk-SK"/>
        </w:rPr>
        <w:t xml:space="preserve">podiel </w:t>
      </w:r>
      <w:r w:rsidR="007A46E2" w:rsidRPr="007A70DB">
        <w:rPr>
          <w:rFonts w:asciiTheme="majorHAnsi" w:hAnsiTheme="majorHAnsi" w:cs="Times New Roman"/>
          <w:lang w:val="sk-SK"/>
        </w:rPr>
        <w:t xml:space="preserve">z celkových verejných zdrojov vynakladaných na zdravotnú starostlivosť v SR, </w:t>
      </w:r>
      <w:r w:rsidR="004C4CA9" w:rsidRPr="007A70DB">
        <w:rPr>
          <w:rFonts w:asciiTheme="majorHAnsi" w:hAnsiTheme="majorHAnsi" w:cs="Times New Roman"/>
          <w:lang w:val="sk-SK"/>
        </w:rPr>
        <w:t>poskytovaná najlacnejšia zdravotná starostlivosť</w:t>
      </w:r>
      <w:r w:rsidR="00760242" w:rsidRPr="00760242">
        <w:rPr>
          <w:rFonts w:asciiTheme="majorHAnsi" w:hAnsiTheme="majorHAnsi" w:cs="Times New Roman"/>
          <w:lang w:val="sk-SK"/>
        </w:rPr>
        <w:t xml:space="preserve"> </w:t>
      </w:r>
      <w:r w:rsidR="00760242">
        <w:rPr>
          <w:rFonts w:asciiTheme="majorHAnsi" w:hAnsiTheme="majorHAnsi" w:cs="Times New Roman"/>
          <w:lang w:val="sk-SK"/>
        </w:rPr>
        <w:t>čo do počtu vybavených pacientov</w:t>
      </w:r>
      <w:r w:rsidR="00F77093">
        <w:rPr>
          <w:rFonts w:asciiTheme="majorHAnsi" w:hAnsiTheme="majorHAnsi" w:cs="Times New Roman"/>
          <w:lang w:val="sk-SK"/>
        </w:rPr>
        <w:t xml:space="preserve">, ktorá </w:t>
      </w:r>
      <w:r w:rsidR="00323379">
        <w:rPr>
          <w:rFonts w:asciiTheme="majorHAnsi" w:hAnsiTheme="majorHAnsi" w:cs="Times New Roman"/>
          <w:lang w:val="sk-SK"/>
        </w:rPr>
        <w:t>v najvýznamnejšej miere saturuje neustále rastúci dopyt</w:t>
      </w:r>
      <w:r w:rsidR="00DD5712" w:rsidRPr="007A70DB">
        <w:rPr>
          <w:rFonts w:asciiTheme="majorHAnsi" w:hAnsiTheme="majorHAnsi" w:cs="Times New Roman"/>
          <w:lang w:val="sk-SK"/>
        </w:rPr>
        <w:t xml:space="preserve"> po zdravotnej</w:t>
      </w:r>
      <w:r w:rsidR="007A46E2" w:rsidRPr="007A70DB">
        <w:rPr>
          <w:rFonts w:asciiTheme="majorHAnsi" w:hAnsiTheme="majorHAnsi" w:cs="Times New Roman"/>
          <w:lang w:val="sk-SK"/>
        </w:rPr>
        <w:t xml:space="preserve"> starostlivosti</w:t>
      </w:r>
      <w:r w:rsidR="00323379">
        <w:rPr>
          <w:rFonts w:asciiTheme="majorHAnsi" w:hAnsiTheme="majorHAnsi" w:cs="Times New Roman"/>
          <w:lang w:val="sk-SK"/>
        </w:rPr>
        <w:t xml:space="preserve"> súvisiaci</w:t>
      </w:r>
      <w:r w:rsidR="00DD5712" w:rsidRPr="007A70DB">
        <w:rPr>
          <w:rFonts w:asciiTheme="majorHAnsi" w:hAnsiTheme="majorHAnsi" w:cs="Times New Roman"/>
          <w:lang w:val="sk-SK"/>
        </w:rPr>
        <w:t xml:space="preserve"> najmä so starnutím populácie, špecifikami starostlivosti o pacientov z takzvaných „znevýhodnených skupín“ </w:t>
      </w:r>
      <w:r w:rsidR="007A46E2" w:rsidRPr="007A70DB">
        <w:rPr>
          <w:rFonts w:asciiTheme="majorHAnsi" w:hAnsiTheme="majorHAnsi" w:cs="Times New Roman"/>
          <w:lang w:val="sk-SK"/>
        </w:rPr>
        <w:t>a</w:t>
      </w:r>
      <w:r w:rsidR="0015791B">
        <w:rPr>
          <w:rFonts w:asciiTheme="majorHAnsi" w:hAnsiTheme="majorHAnsi" w:cs="Times New Roman"/>
          <w:lang w:val="sk-SK"/>
        </w:rPr>
        <w:t xml:space="preserve"> konzumne zameranými </w:t>
      </w:r>
      <w:r w:rsidR="007A46E2" w:rsidRPr="007A70DB">
        <w:rPr>
          <w:rFonts w:asciiTheme="majorHAnsi" w:hAnsiTheme="majorHAnsi" w:cs="Times New Roman"/>
          <w:lang w:val="sk-SK"/>
        </w:rPr>
        <w:t xml:space="preserve">subjektívnymi </w:t>
      </w:r>
      <w:r w:rsidR="00326B26" w:rsidRPr="007A70DB">
        <w:rPr>
          <w:rFonts w:asciiTheme="majorHAnsi" w:hAnsiTheme="majorHAnsi" w:cs="Times New Roman"/>
          <w:lang w:val="sk-SK"/>
        </w:rPr>
        <w:t>očakávaniami pacientov ako</w:t>
      </w:r>
      <w:r w:rsidR="00323379">
        <w:rPr>
          <w:rFonts w:asciiTheme="majorHAnsi" w:hAnsiTheme="majorHAnsi" w:cs="Times New Roman"/>
          <w:lang w:val="sk-SK"/>
        </w:rPr>
        <w:t xml:space="preserve"> </w:t>
      </w:r>
      <w:r w:rsidR="00326B26" w:rsidRPr="007A70DB">
        <w:rPr>
          <w:rFonts w:asciiTheme="majorHAnsi" w:hAnsiTheme="majorHAnsi" w:cs="Times New Roman"/>
          <w:lang w:val="sk-SK"/>
        </w:rPr>
        <w:t>spotrebiteľov služby</w:t>
      </w:r>
      <w:r w:rsidR="00323379">
        <w:rPr>
          <w:rFonts w:asciiTheme="majorHAnsi" w:hAnsiTheme="majorHAnsi" w:cs="Times New Roman"/>
          <w:lang w:val="sk-SK"/>
        </w:rPr>
        <w:t>.</w:t>
      </w:r>
      <w:r w:rsidR="007A46E2" w:rsidRPr="007A70DB">
        <w:rPr>
          <w:rFonts w:asciiTheme="majorHAnsi" w:hAnsiTheme="majorHAnsi" w:cs="Times New Roman"/>
          <w:lang w:val="sk-SK"/>
        </w:rPr>
        <w:t xml:space="preserve"> </w:t>
      </w:r>
    </w:p>
    <w:p w:rsidR="00EC18B6" w:rsidRPr="007A70DB" w:rsidRDefault="00EC18B6" w:rsidP="00705900">
      <w:pPr>
        <w:spacing w:line="276" w:lineRule="auto"/>
        <w:ind w:right="-142"/>
        <w:contextualSpacing/>
        <w:rPr>
          <w:rFonts w:asciiTheme="majorHAnsi" w:hAnsiTheme="majorHAnsi" w:cs="Times New Roman"/>
          <w:lang w:val="sk-SK"/>
        </w:rPr>
      </w:pPr>
    </w:p>
    <w:p w:rsidR="001A1B76" w:rsidRPr="007A70DB" w:rsidRDefault="001A1B76" w:rsidP="00705900">
      <w:pPr>
        <w:spacing w:line="276" w:lineRule="auto"/>
        <w:ind w:right="-142"/>
        <w:contextualSpacing/>
        <w:rPr>
          <w:rFonts w:asciiTheme="majorHAnsi" w:hAnsiTheme="majorHAnsi" w:cs="Times New Roman"/>
          <w:b/>
          <w:lang w:val="sk-SK"/>
        </w:rPr>
      </w:pPr>
      <w:r w:rsidRPr="007A70DB">
        <w:rPr>
          <w:rFonts w:asciiTheme="majorHAnsi" w:hAnsiTheme="majorHAnsi" w:cs="Times New Roman"/>
          <w:b/>
          <w:lang w:val="sk-SK"/>
        </w:rPr>
        <w:t>Cielená zdravotná starostlivosť.</w:t>
      </w:r>
    </w:p>
    <w:p w:rsidR="00854BA0" w:rsidRPr="007A70DB" w:rsidRDefault="007A46E2" w:rsidP="00705900">
      <w:pPr>
        <w:spacing w:line="276" w:lineRule="auto"/>
        <w:ind w:right="-142"/>
        <w:contextualSpacing/>
        <w:rPr>
          <w:rFonts w:asciiTheme="majorHAnsi" w:hAnsiTheme="majorHAnsi" w:cs="Times New Roman"/>
          <w:lang w:val="sk-SK"/>
        </w:rPr>
      </w:pPr>
      <w:r w:rsidRPr="007A70DB">
        <w:rPr>
          <w:rFonts w:asciiTheme="majorHAnsi" w:hAnsiTheme="majorHAnsi" w:cs="Times New Roman"/>
          <w:lang w:val="sk-SK"/>
        </w:rPr>
        <w:t>Rastúci dopyt po zdravotnej starostlivosti má za následok t</w:t>
      </w:r>
      <w:r w:rsidR="00953B87" w:rsidRPr="007A70DB">
        <w:rPr>
          <w:rFonts w:asciiTheme="majorHAnsi" w:hAnsiTheme="majorHAnsi" w:cs="Times New Roman"/>
          <w:lang w:val="sk-SK"/>
        </w:rPr>
        <w:t>rvalý rast celospoločenských nákladov v zdravotno-sociálnej oblasti</w:t>
      </w:r>
      <w:r w:rsidR="00EC18B6" w:rsidRPr="007A70DB">
        <w:rPr>
          <w:rFonts w:asciiTheme="majorHAnsi" w:hAnsiTheme="majorHAnsi" w:cs="Times New Roman"/>
          <w:lang w:val="sk-SK"/>
        </w:rPr>
        <w:t xml:space="preserve"> </w:t>
      </w:r>
      <w:r w:rsidRPr="007A70DB">
        <w:rPr>
          <w:rFonts w:asciiTheme="majorHAnsi" w:hAnsiTheme="majorHAnsi" w:cs="Times New Roman"/>
          <w:lang w:val="sk-SK"/>
        </w:rPr>
        <w:t xml:space="preserve">a za </w:t>
      </w:r>
      <w:r w:rsidR="00326B26" w:rsidRPr="007A70DB">
        <w:rPr>
          <w:rFonts w:asciiTheme="majorHAnsi" w:hAnsiTheme="majorHAnsi" w:cs="Times New Roman"/>
          <w:lang w:val="sk-SK"/>
        </w:rPr>
        <w:t>preukázateľný nástroj znižovania rastu</w:t>
      </w:r>
      <w:r w:rsidR="00787BB6" w:rsidRPr="007A70DB">
        <w:rPr>
          <w:rFonts w:asciiTheme="majorHAnsi" w:hAnsiTheme="majorHAnsi" w:cs="Times New Roman"/>
          <w:lang w:val="sk-SK"/>
        </w:rPr>
        <w:t xml:space="preserve"> verejných</w:t>
      </w:r>
      <w:r w:rsidR="00326B26" w:rsidRPr="007A70DB">
        <w:rPr>
          <w:rFonts w:asciiTheme="majorHAnsi" w:hAnsiTheme="majorHAnsi" w:cs="Times New Roman"/>
          <w:lang w:val="sk-SK"/>
        </w:rPr>
        <w:t xml:space="preserve"> výdavkov na zdravotnú starostlivosť sa </w:t>
      </w:r>
      <w:r w:rsidR="00E850DC" w:rsidRPr="007A70DB">
        <w:rPr>
          <w:rFonts w:asciiTheme="majorHAnsi" w:hAnsiTheme="majorHAnsi" w:cs="Times New Roman"/>
          <w:lang w:val="sk-SK"/>
        </w:rPr>
        <w:t xml:space="preserve">z celoeurópskeho pohľadu </w:t>
      </w:r>
      <w:r w:rsidR="00326B26" w:rsidRPr="007A70DB">
        <w:rPr>
          <w:rFonts w:asciiTheme="majorHAnsi" w:hAnsiTheme="majorHAnsi" w:cs="Times New Roman"/>
          <w:lang w:val="sk-SK"/>
        </w:rPr>
        <w:t xml:space="preserve">považuje zdravotná starostlivosť zameraná v primeranom rozsahu na </w:t>
      </w:r>
      <w:r w:rsidR="00EC18B6" w:rsidRPr="007A70DB">
        <w:rPr>
          <w:rFonts w:asciiTheme="majorHAnsi" w:hAnsiTheme="majorHAnsi" w:cs="Times New Roman"/>
          <w:lang w:val="sk-SK"/>
        </w:rPr>
        <w:t xml:space="preserve">preventívnu starostlivosť a starostlivosť o včasnejšie štádiá chronických ochorení </w:t>
      </w:r>
      <w:r w:rsidR="00F77093">
        <w:rPr>
          <w:rFonts w:asciiTheme="majorHAnsi" w:hAnsiTheme="majorHAnsi" w:cs="Times New Roman"/>
          <w:lang w:val="sk-SK"/>
        </w:rPr>
        <w:t>poskytovanú</w:t>
      </w:r>
      <w:r w:rsidR="00BA54E6" w:rsidRPr="007A70DB">
        <w:rPr>
          <w:rFonts w:asciiTheme="majorHAnsi" w:hAnsiTheme="majorHAnsi" w:cs="Times New Roman"/>
          <w:lang w:val="sk-SK"/>
        </w:rPr>
        <w:t xml:space="preserve"> </w:t>
      </w:r>
      <w:r w:rsidR="00EC18B6" w:rsidRPr="007A70DB">
        <w:rPr>
          <w:rFonts w:asciiTheme="majorHAnsi" w:hAnsiTheme="majorHAnsi" w:cs="Times New Roman"/>
          <w:lang w:val="sk-SK"/>
        </w:rPr>
        <w:t>na úrovni neurgentného prvého kontaktu – na Slovensku na ambulanciách VLD.</w:t>
      </w:r>
      <w:r w:rsidR="00BA54E6" w:rsidRPr="007A70DB">
        <w:rPr>
          <w:rFonts w:asciiTheme="majorHAnsi" w:hAnsiTheme="majorHAnsi" w:cs="Times New Roman"/>
          <w:lang w:val="sk-SK"/>
        </w:rPr>
        <w:t xml:space="preserve">  </w:t>
      </w:r>
    </w:p>
    <w:p w:rsidR="00854BA0" w:rsidRPr="007A70DB" w:rsidRDefault="00854BA0" w:rsidP="00705900">
      <w:pPr>
        <w:spacing w:line="276" w:lineRule="auto"/>
        <w:ind w:right="-142"/>
        <w:contextualSpacing/>
        <w:rPr>
          <w:rFonts w:asciiTheme="majorHAnsi" w:hAnsiTheme="majorHAnsi" w:cs="Times New Roman"/>
          <w:lang w:val="sk-SK"/>
        </w:rPr>
      </w:pPr>
    </w:p>
    <w:p w:rsidR="001A1B76" w:rsidRPr="007A70DB" w:rsidRDefault="001A1B76" w:rsidP="00705900">
      <w:pPr>
        <w:spacing w:line="276" w:lineRule="auto"/>
        <w:ind w:right="-142"/>
        <w:contextualSpacing/>
        <w:rPr>
          <w:rFonts w:asciiTheme="majorHAnsi" w:hAnsiTheme="majorHAnsi" w:cs="Times New Roman"/>
          <w:b/>
          <w:lang w:val="sk-SK"/>
        </w:rPr>
      </w:pPr>
      <w:r w:rsidRPr="007A70DB">
        <w:rPr>
          <w:rFonts w:asciiTheme="majorHAnsi" w:hAnsiTheme="majorHAnsi" w:cs="Times New Roman"/>
          <w:b/>
          <w:lang w:val="sk-SK"/>
        </w:rPr>
        <w:t>Konkrétny obsah a vymedzenie kompetencií.</w:t>
      </w:r>
    </w:p>
    <w:p w:rsidR="00854BA0" w:rsidRPr="007A70DB" w:rsidRDefault="0067168F" w:rsidP="00705900">
      <w:pPr>
        <w:spacing w:line="276" w:lineRule="auto"/>
        <w:ind w:right="-142"/>
        <w:contextualSpacing/>
        <w:rPr>
          <w:rFonts w:asciiTheme="majorHAnsi" w:hAnsiTheme="majorHAnsi" w:cs="Times New Roman"/>
          <w:lang w:val="sk-SK"/>
        </w:rPr>
      </w:pPr>
      <w:r w:rsidRPr="007A70DB">
        <w:rPr>
          <w:rFonts w:asciiTheme="majorHAnsi" w:hAnsiTheme="majorHAnsi" w:cs="Times New Roman"/>
          <w:lang w:val="sk-SK"/>
        </w:rPr>
        <w:t>R</w:t>
      </w:r>
      <w:r w:rsidR="00BA54E6" w:rsidRPr="007A70DB">
        <w:rPr>
          <w:rFonts w:asciiTheme="majorHAnsi" w:hAnsiTheme="majorHAnsi" w:cs="Times New Roman"/>
          <w:lang w:val="sk-SK"/>
        </w:rPr>
        <w:t xml:space="preserve">ozšírenie </w:t>
      </w:r>
      <w:r w:rsidR="00016EFD" w:rsidRPr="007A70DB">
        <w:rPr>
          <w:rFonts w:asciiTheme="majorHAnsi" w:hAnsiTheme="majorHAnsi" w:cs="Times New Roman"/>
          <w:lang w:val="sk-SK"/>
        </w:rPr>
        <w:t> </w:t>
      </w:r>
      <w:r w:rsidR="00BA54E6" w:rsidRPr="007A70DB">
        <w:rPr>
          <w:rFonts w:asciiTheme="majorHAnsi" w:hAnsiTheme="majorHAnsi" w:cs="Times New Roman"/>
          <w:lang w:val="sk-SK"/>
        </w:rPr>
        <w:t xml:space="preserve">kompetencií VLD </w:t>
      </w:r>
      <w:r w:rsidR="001436B0" w:rsidRPr="007A70DB">
        <w:rPr>
          <w:rFonts w:asciiTheme="majorHAnsi" w:hAnsiTheme="majorHAnsi" w:cs="Times New Roman"/>
          <w:lang w:val="sk-SK"/>
        </w:rPr>
        <w:t>znamená</w:t>
      </w:r>
      <w:r w:rsidR="00854BA0" w:rsidRPr="007A70DB">
        <w:rPr>
          <w:rFonts w:asciiTheme="majorHAnsi" w:hAnsiTheme="majorHAnsi" w:cs="Times New Roman"/>
          <w:lang w:val="sk-SK"/>
        </w:rPr>
        <w:t xml:space="preserve"> </w:t>
      </w:r>
      <w:r w:rsidR="00016EFD" w:rsidRPr="007A70DB">
        <w:rPr>
          <w:rFonts w:asciiTheme="majorHAnsi" w:hAnsiTheme="majorHAnsi" w:cs="Times New Roman"/>
          <w:lang w:val="sk-SK"/>
        </w:rPr>
        <w:t>ur</w:t>
      </w:r>
      <w:r w:rsidR="0018399B">
        <w:rPr>
          <w:rFonts w:asciiTheme="majorHAnsi" w:hAnsiTheme="majorHAnsi" w:cs="Times New Roman"/>
          <w:lang w:val="sk-SK"/>
        </w:rPr>
        <w:t>čenie ich</w:t>
      </w:r>
      <w:r w:rsidR="00854BA0" w:rsidRPr="007A70DB">
        <w:rPr>
          <w:rFonts w:asciiTheme="majorHAnsi" w:hAnsiTheme="majorHAnsi" w:cs="Times New Roman"/>
          <w:lang w:val="sk-SK"/>
        </w:rPr>
        <w:t xml:space="preserve"> </w:t>
      </w:r>
      <w:r w:rsidR="00016EFD" w:rsidRPr="007A70DB">
        <w:rPr>
          <w:rFonts w:asciiTheme="majorHAnsi" w:hAnsiTheme="majorHAnsi" w:cs="Times New Roman"/>
          <w:lang w:val="sk-SK"/>
        </w:rPr>
        <w:t>konkrétn</w:t>
      </w:r>
      <w:r w:rsidR="00854BA0" w:rsidRPr="007A70DB">
        <w:rPr>
          <w:rFonts w:asciiTheme="majorHAnsi" w:hAnsiTheme="majorHAnsi" w:cs="Times New Roman"/>
          <w:lang w:val="sk-SK"/>
        </w:rPr>
        <w:t>eho</w:t>
      </w:r>
      <w:r w:rsidR="00016EFD" w:rsidRPr="007A70DB">
        <w:rPr>
          <w:rFonts w:asciiTheme="majorHAnsi" w:hAnsiTheme="majorHAnsi" w:cs="Times New Roman"/>
          <w:lang w:val="sk-SK"/>
        </w:rPr>
        <w:t xml:space="preserve"> </w:t>
      </w:r>
      <w:r w:rsidR="0018399B">
        <w:rPr>
          <w:rFonts w:asciiTheme="majorHAnsi" w:hAnsiTheme="majorHAnsi" w:cs="Times New Roman"/>
          <w:lang w:val="sk-SK"/>
        </w:rPr>
        <w:t>ob</w:t>
      </w:r>
      <w:r w:rsidR="00016EFD" w:rsidRPr="007A70DB">
        <w:rPr>
          <w:rFonts w:asciiTheme="majorHAnsi" w:hAnsiTheme="majorHAnsi" w:cs="Times New Roman"/>
          <w:lang w:val="sk-SK"/>
        </w:rPr>
        <w:t>sah</w:t>
      </w:r>
      <w:r w:rsidR="00854BA0" w:rsidRPr="007A70DB">
        <w:rPr>
          <w:rFonts w:asciiTheme="majorHAnsi" w:hAnsiTheme="majorHAnsi" w:cs="Times New Roman"/>
          <w:lang w:val="sk-SK"/>
        </w:rPr>
        <w:t>u</w:t>
      </w:r>
      <w:r w:rsidR="00F95292">
        <w:rPr>
          <w:rFonts w:asciiTheme="majorHAnsi" w:hAnsiTheme="majorHAnsi" w:cs="Times New Roman"/>
          <w:lang w:val="sk-SK"/>
        </w:rPr>
        <w:t xml:space="preserve"> s opisom jednotlivých postupov pri poskytovaní zdravotnej starostlivosti a systému, ktorý kvantifikuje </w:t>
      </w:r>
      <w:r w:rsidR="00BD7E0E">
        <w:rPr>
          <w:rFonts w:asciiTheme="majorHAnsi" w:hAnsiTheme="majorHAnsi" w:cs="Times New Roman"/>
          <w:lang w:val="sk-SK"/>
        </w:rPr>
        <w:t xml:space="preserve">jej poskytnutý </w:t>
      </w:r>
      <w:r w:rsidR="00F95292">
        <w:rPr>
          <w:rFonts w:asciiTheme="majorHAnsi" w:hAnsiTheme="majorHAnsi" w:cs="Times New Roman"/>
          <w:lang w:val="sk-SK"/>
        </w:rPr>
        <w:t>objem  – zoznam výkonov</w:t>
      </w:r>
      <w:r w:rsidR="006A418F">
        <w:rPr>
          <w:rFonts w:asciiTheme="majorHAnsi" w:hAnsiTheme="majorHAnsi" w:cs="Times New Roman"/>
          <w:lang w:val="sk-SK"/>
        </w:rPr>
        <w:t>.</w:t>
      </w:r>
      <w:r w:rsidR="00853CD1">
        <w:rPr>
          <w:rFonts w:asciiTheme="majorHAnsi" w:hAnsiTheme="majorHAnsi" w:cs="Times New Roman"/>
          <w:lang w:val="sk-SK"/>
        </w:rPr>
        <w:t xml:space="preserve"> </w:t>
      </w:r>
      <w:r w:rsidR="006A418F">
        <w:rPr>
          <w:rFonts w:asciiTheme="majorHAnsi" w:hAnsiTheme="majorHAnsi" w:cs="Times New Roman"/>
          <w:lang w:val="sk-SK"/>
        </w:rPr>
        <w:t>S</w:t>
      </w:r>
      <w:r w:rsidR="00854BA0" w:rsidRPr="007A70DB">
        <w:rPr>
          <w:rFonts w:asciiTheme="majorHAnsi" w:hAnsiTheme="majorHAnsi" w:cs="Times New Roman"/>
          <w:lang w:val="sk-SK"/>
        </w:rPr>
        <w:t xml:space="preserve"> určením obsahu kompetencií je </w:t>
      </w:r>
      <w:r w:rsidR="00076736" w:rsidRPr="007A70DB">
        <w:rPr>
          <w:rFonts w:asciiTheme="majorHAnsi" w:hAnsiTheme="majorHAnsi" w:cs="Times New Roman"/>
          <w:lang w:val="sk-SK"/>
        </w:rPr>
        <w:t xml:space="preserve">nutné určiť </w:t>
      </w:r>
      <w:r w:rsidR="00854BA0" w:rsidRPr="007A70DB">
        <w:rPr>
          <w:rFonts w:asciiTheme="majorHAnsi" w:hAnsiTheme="majorHAnsi" w:cs="Times New Roman"/>
          <w:lang w:val="sk-SK"/>
        </w:rPr>
        <w:t xml:space="preserve">aj ich </w:t>
      </w:r>
      <w:r w:rsidR="00016EFD" w:rsidRPr="007A70DB">
        <w:rPr>
          <w:rFonts w:asciiTheme="majorHAnsi" w:hAnsiTheme="majorHAnsi" w:cs="Times New Roman"/>
          <w:lang w:val="sk-SK"/>
        </w:rPr>
        <w:t>pres</w:t>
      </w:r>
      <w:r w:rsidR="00854BA0" w:rsidRPr="007A70DB">
        <w:rPr>
          <w:rFonts w:asciiTheme="majorHAnsi" w:hAnsiTheme="majorHAnsi" w:cs="Times New Roman"/>
          <w:lang w:val="sk-SK"/>
        </w:rPr>
        <w:t xml:space="preserve">né </w:t>
      </w:r>
      <w:r w:rsidR="002371F1" w:rsidRPr="007A70DB">
        <w:rPr>
          <w:rFonts w:asciiTheme="majorHAnsi" w:hAnsiTheme="majorHAnsi" w:cs="Times New Roman"/>
          <w:lang w:val="sk-SK"/>
        </w:rPr>
        <w:t xml:space="preserve">medziodborové </w:t>
      </w:r>
      <w:r w:rsidR="00854BA0" w:rsidRPr="007A70DB">
        <w:rPr>
          <w:rFonts w:asciiTheme="majorHAnsi" w:hAnsiTheme="majorHAnsi" w:cs="Times New Roman"/>
          <w:lang w:val="sk-SK"/>
        </w:rPr>
        <w:t xml:space="preserve">vymedzenie </w:t>
      </w:r>
      <w:r w:rsidR="00016EFD" w:rsidRPr="007A70DB">
        <w:rPr>
          <w:rFonts w:asciiTheme="majorHAnsi" w:hAnsiTheme="majorHAnsi" w:cs="Times New Roman"/>
          <w:lang w:val="sk-SK"/>
        </w:rPr>
        <w:t>za účelom vylúčenia kompetenčných sporov s</w:t>
      </w:r>
      <w:r w:rsidR="00F95292">
        <w:rPr>
          <w:rFonts w:asciiTheme="majorHAnsi" w:hAnsiTheme="majorHAnsi" w:cs="Times New Roman"/>
          <w:lang w:val="sk-SK"/>
        </w:rPr>
        <w:t> </w:t>
      </w:r>
      <w:r w:rsidR="00016EFD" w:rsidRPr="007A70DB">
        <w:rPr>
          <w:rFonts w:asciiTheme="majorHAnsi" w:hAnsiTheme="majorHAnsi" w:cs="Times New Roman"/>
          <w:lang w:val="sk-SK"/>
        </w:rPr>
        <w:t>poskytovateľmi špecializovanej ambulantnej, ako aj poskytovateľmi ústavnej starostlivosti</w:t>
      </w:r>
      <w:r w:rsidR="00DA5DB6" w:rsidRPr="007A70DB">
        <w:rPr>
          <w:rFonts w:asciiTheme="majorHAnsi" w:hAnsiTheme="majorHAnsi" w:cs="Times New Roman"/>
          <w:lang w:val="sk-SK"/>
        </w:rPr>
        <w:t xml:space="preserve">. </w:t>
      </w:r>
      <w:r w:rsidR="006A418F">
        <w:rPr>
          <w:rFonts w:asciiTheme="majorHAnsi" w:hAnsiTheme="majorHAnsi" w:cs="Times New Roman"/>
          <w:lang w:val="sk-SK"/>
        </w:rPr>
        <w:t>Systémové vylúčenie</w:t>
      </w:r>
      <w:r w:rsidR="00DA5DB6" w:rsidRPr="007A70DB">
        <w:rPr>
          <w:rFonts w:asciiTheme="majorHAnsi" w:hAnsiTheme="majorHAnsi" w:cs="Times New Roman"/>
          <w:lang w:val="sk-SK"/>
        </w:rPr>
        <w:t xml:space="preserve"> prekrývania sa kompetencií </w:t>
      </w:r>
      <w:r w:rsidR="00787BB6" w:rsidRPr="007A70DB">
        <w:rPr>
          <w:rFonts w:asciiTheme="majorHAnsi" w:hAnsiTheme="majorHAnsi" w:cs="Times New Roman"/>
          <w:lang w:val="sk-SK"/>
        </w:rPr>
        <w:t xml:space="preserve">má </w:t>
      </w:r>
      <w:r w:rsidR="006A418F">
        <w:rPr>
          <w:rFonts w:asciiTheme="majorHAnsi" w:hAnsiTheme="majorHAnsi" w:cs="Times New Roman"/>
          <w:lang w:val="sk-SK"/>
        </w:rPr>
        <w:t>zamedziť plytvanie</w:t>
      </w:r>
      <w:r w:rsidR="00DA5DB6" w:rsidRPr="007A70DB">
        <w:rPr>
          <w:rFonts w:asciiTheme="majorHAnsi" w:hAnsiTheme="majorHAnsi" w:cs="Times New Roman"/>
          <w:lang w:val="sk-SK"/>
        </w:rPr>
        <w:t xml:space="preserve"> s disponibilnými zdrojmi</w:t>
      </w:r>
      <w:r w:rsidR="00854BA0" w:rsidRPr="007A70DB">
        <w:rPr>
          <w:rFonts w:asciiTheme="majorHAnsi" w:hAnsiTheme="majorHAnsi" w:cs="Times New Roman"/>
          <w:lang w:val="sk-SK"/>
        </w:rPr>
        <w:t>.</w:t>
      </w:r>
    </w:p>
    <w:p w:rsidR="00854BA0" w:rsidRPr="007A70DB" w:rsidRDefault="00854BA0" w:rsidP="00705900">
      <w:pPr>
        <w:spacing w:line="276" w:lineRule="auto"/>
        <w:ind w:right="-142"/>
        <w:contextualSpacing/>
        <w:rPr>
          <w:rFonts w:asciiTheme="majorHAnsi" w:hAnsiTheme="majorHAnsi" w:cs="Times New Roman"/>
          <w:lang w:val="sk-SK"/>
        </w:rPr>
      </w:pPr>
    </w:p>
    <w:p w:rsidR="001A1B76" w:rsidRPr="007A70DB" w:rsidRDefault="001A1B76" w:rsidP="00854BA0">
      <w:pPr>
        <w:spacing w:line="276" w:lineRule="auto"/>
        <w:ind w:right="-142"/>
        <w:contextualSpacing/>
        <w:rPr>
          <w:rFonts w:asciiTheme="majorHAnsi" w:hAnsiTheme="majorHAnsi" w:cs="Times New Roman"/>
          <w:b/>
          <w:lang w:val="sk-SK"/>
        </w:rPr>
      </w:pPr>
      <w:r w:rsidRPr="007A70DB">
        <w:rPr>
          <w:rFonts w:asciiTheme="majorHAnsi" w:hAnsiTheme="majorHAnsi" w:cs="Times New Roman"/>
          <w:b/>
          <w:lang w:val="sk-SK"/>
        </w:rPr>
        <w:t>Dostupnosť kompetentnej zdravotnej starostlivosti.</w:t>
      </w:r>
    </w:p>
    <w:p w:rsidR="0067168F" w:rsidRPr="007A70DB" w:rsidRDefault="00E850DC" w:rsidP="0067168F">
      <w:pPr>
        <w:spacing w:line="276" w:lineRule="auto"/>
        <w:ind w:right="-142"/>
        <w:contextualSpacing/>
        <w:rPr>
          <w:rFonts w:asciiTheme="majorHAnsi" w:hAnsiTheme="majorHAnsi" w:cs="Times New Roman"/>
          <w:lang w:val="sk-SK"/>
        </w:rPr>
      </w:pPr>
      <w:r w:rsidRPr="007A70DB">
        <w:rPr>
          <w:rFonts w:asciiTheme="majorHAnsi" w:hAnsiTheme="majorHAnsi" w:cs="Times New Roman"/>
          <w:lang w:val="sk-SK"/>
        </w:rPr>
        <w:t>Z</w:t>
      </w:r>
      <w:r w:rsidR="00854BA0" w:rsidRPr="007A70DB">
        <w:rPr>
          <w:rFonts w:asciiTheme="majorHAnsi" w:hAnsiTheme="majorHAnsi" w:cs="Times New Roman"/>
          <w:lang w:val="sk-SK"/>
        </w:rPr>
        <w:t xml:space="preserve"> </w:t>
      </w:r>
      <w:r w:rsidRPr="007A70DB">
        <w:rPr>
          <w:rFonts w:asciiTheme="majorHAnsi" w:hAnsiTheme="majorHAnsi" w:cs="Times New Roman"/>
          <w:lang w:val="sk-SK"/>
        </w:rPr>
        <w:t xml:space="preserve">hľadiska </w:t>
      </w:r>
      <w:r w:rsidR="007C14BD" w:rsidRPr="007A70DB">
        <w:rPr>
          <w:rFonts w:asciiTheme="majorHAnsi" w:hAnsiTheme="majorHAnsi" w:cs="Times New Roman"/>
          <w:lang w:val="sk-SK"/>
        </w:rPr>
        <w:t xml:space="preserve">celkového množstva  pacientov vybavených na úrovni neurgentného prvého kontaktu je </w:t>
      </w:r>
      <w:r w:rsidR="00C151F2" w:rsidRPr="007A70DB">
        <w:rPr>
          <w:rFonts w:asciiTheme="majorHAnsi" w:hAnsiTheme="majorHAnsi" w:cs="Times New Roman"/>
          <w:lang w:val="sk-SK"/>
        </w:rPr>
        <w:t>zrejmé</w:t>
      </w:r>
      <w:r w:rsidR="007C14BD" w:rsidRPr="007A70DB">
        <w:rPr>
          <w:rFonts w:asciiTheme="majorHAnsi" w:hAnsiTheme="majorHAnsi" w:cs="Times New Roman"/>
          <w:lang w:val="sk-SK"/>
        </w:rPr>
        <w:t>, že jeho medicínsky význam</w:t>
      </w:r>
      <w:r w:rsidR="00705900" w:rsidRPr="007A70DB">
        <w:rPr>
          <w:rFonts w:asciiTheme="majorHAnsi" w:hAnsiTheme="majorHAnsi" w:cs="Times New Roman"/>
          <w:lang w:val="sk-SK"/>
        </w:rPr>
        <w:t xml:space="preserve"> je </w:t>
      </w:r>
      <w:r w:rsidR="007C14BD" w:rsidRPr="007A70DB">
        <w:rPr>
          <w:rFonts w:asciiTheme="majorHAnsi" w:hAnsiTheme="majorHAnsi" w:cs="Times New Roman"/>
          <w:lang w:val="sk-SK"/>
        </w:rPr>
        <w:t>v</w:t>
      </w:r>
      <w:r w:rsidR="00705900" w:rsidRPr="007A70DB">
        <w:rPr>
          <w:rFonts w:asciiTheme="majorHAnsi" w:hAnsiTheme="majorHAnsi" w:cs="Times New Roman"/>
          <w:lang w:val="sk-SK"/>
        </w:rPr>
        <w:t xml:space="preserve"> jeho dostupnosti, a to ako z hľadiska miestnej, tak </w:t>
      </w:r>
      <w:r w:rsidR="00A65FE6" w:rsidRPr="007A70DB">
        <w:rPr>
          <w:rFonts w:asciiTheme="majorHAnsi" w:hAnsiTheme="majorHAnsi" w:cs="Times New Roman"/>
          <w:lang w:val="sk-SK"/>
        </w:rPr>
        <w:t>aj</w:t>
      </w:r>
      <w:r w:rsidR="004C4EA4" w:rsidRPr="007A70DB">
        <w:rPr>
          <w:rFonts w:asciiTheme="majorHAnsi" w:hAnsiTheme="majorHAnsi" w:cs="Times New Roman"/>
          <w:lang w:val="sk-SK"/>
        </w:rPr>
        <w:t xml:space="preserve"> </w:t>
      </w:r>
      <w:r w:rsidR="00705900" w:rsidRPr="007A70DB">
        <w:rPr>
          <w:rFonts w:asciiTheme="majorHAnsi" w:hAnsiTheme="majorHAnsi" w:cs="Times New Roman"/>
          <w:lang w:val="sk-SK"/>
        </w:rPr>
        <w:t xml:space="preserve">z hľadiska časovej. </w:t>
      </w:r>
      <w:r w:rsidR="00854BA0" w:rsidRPr="007A70DB">
        <w:rPr>
          <w:rFonts w:asciiTheme="majorHAnsi" w:hAnsiTheme="majorHAnsi" w:cs="Times New Roman"/>
          <w:lang w:val="sk-SK"/>
        </w:rPr>
        <w:t>Ak je centrom nášho záujmu systémové určenie kompetencií VLD</w:t>
      </w:r>
      <w:r w:rsidR="004C4EA4" w:rsidRPr="007A70DB">
        <w:rPr>
          <w:rFonts w:asciiTheme="majorHAnsi" w:hAnsiTheme="majorHAnsi" w:cs="Times New Roman"/>
          <w:lang w:val="sk-SK"/>
        </w:rPr>
        <w:t>, z</w:t>
      </w:r>
      <w:r w:rsidR="00854BA0" w:rsidRPr="007A70DB">
        <w:rPr>
          <w:rFonts w:asciiTheme="majorHAnsi" w:hAnsiTheme="majorHAnsi" w:cs="Times New Roman"/>
          <w:lang w:val="sk-SK"/>
        </w:rPr>
        <w:t> pohľadu pacienta</w:t>
      </w:r>
      <w:r w:rsidR="004C4EA4" w:rsidRPr="007A70DB">
        <w:rPr>
          <w:rFonts w:asciiTheme="majorHAnsi" w:hAnsiTheme="majorHAnsi" w:cs="Times New Roman"/>
          <w:lang w:val="sk-SK"/>
        </w:rPr>
        <w:t xml:space="preserve"> </w:t>
      </w:r>
      <w:r w:rsidR="00663FF6" w:rsidRPr="007A70DB">
        <w:rPr>
          <w:rFonts w:asciiTheme="majorHAnsi" w:hAnsiTheme="majorHAnsi" w:cs="Times New Roman"/>
          <w:lang w:val="sk-SK"/>
        </w:rPr>
        <w:t>to je</w:t>
      </w:r>
      <w:r w:rsidR="004C4EA4" w:rsidRPr="007A70DB">
        <w:rPr>
          <w:rFonts w:asciiTheme="majorHAnsi" w:hAnsiTheme="majorHAnsi" w:cs="Times New Roman"/>
          <w:lang w:val="sk-SK"/>
        </w:rPr>
        <w:t xml:space="preserve"> </w:t>
      </w:r>
      <w:r w:rsidR="0067168F" w:rsidRPr="007A70DB">
        <w:rPr>
          <w:rFonts w:asciiTheme="majorHAnsi" w:hAnsiTheme="majorHAnsi" w:cs="Times New Roman"/>
          <w:lang w:val="sk-SK"/>
        </w:rPr>
        <w:t>dostupnosť</w:t>
      </w:r>
      <w:r w:rsidR="00853CD1">
        <w:rPr>
          <w:rFonts w:asciiTheme="majorHAnsi" w:hAnsiTheme="majorHAnsi" w:cs="Times New Roman"/>
          <w:lang w:val="sk-SK"/>
        </w:rPr>
        <w:t xml:space="preserve">. Určujúcou premennou dostupnosti sú kapacitné možnosti poskytnutia zdravotnej starostlivosti v danom čase a na danom mieste. </w:t>
      </w:r>
    </w:p>
    <w:p w:rsidR="001436B0" w:rsidRPr="007A70DB" w:rsidRDefault="001436B0" w:rsidP="0067168F">
      <w:pPr>
        <w:spacing w:line="276" w:lineRule="auto"/>
        <w:ind w:right="-142"/>
        <w:contextualSpacing/>
        <w:rPr>
          <w:rFonts w:asciiTheme="majorHAnsi" w:hAnsiTheme="majorHAnsi" w:cs="Times New Roman"/>
          <w:lang w:val="sk-SK"/>
        </w:rPr>
      </w:pPr>
    </w:p>
    <w:p w:rsidR="00C151F2" w:rsidRPr="007A70DB" w:rsidRDefault="00C151F2" w:rsidP="002B58FA">
      <w:pPr>
        <w:spacing w:line="276" w:lineRule="auto"/>
        <w:contextualSpacing/>
        <w:rPr>
          <w:rFonts w:asciiTheme="majorHAnsi" w:hAnsiTheme="majorHAnsi" w:cs="Times New Roman"/>
          <w:b/>
          <w:lang w:val="sk-SK"/>
        </w:rPr>
      </w:pPr>
      <w:r w:rsidRPr="007A70DB">
        <w:rPr>
          <w:rFonts w:asciiTheme="majorHAnsi" w:hAnsiTheme="majorHAnsi" w:cs="Times New Roman"/>
          <w:b/>
          <w:lang w:val="sk-SK"/>
        </w:rPr>
        <w:t>Kto poskytne kompetentnú starostlivosť na ambulancii VLD?</w:t>
      </w:r>
    </w:p>
    <w:p w:rsidR="002B58FA" w:rsidRPr="007A70DB" w:rsidRDefault="002B58FA" w:rsidP="002B58FA">
      <w:pPr>
        <w:spacing w:line="276" w:lineRule="auto"/>
        <w:contextualSpacing/>
        <w:rPr>
          <w:rFonts w:asciiTheme="majorHAnsi" w:hAnsiTheme="majorHAnsi" w:cs="Times New Roman"/>
          <w:lang w:val="sk-SK"/>
        </w:rPr>
      </w:pPr>
      <w:r w:rsidRPr="007A70DB">
        <w:rPr>
          <w:rFonts w:asciiTheme="majorHAnsi" w:hAnsiTheme="majorHAnsi" w:cs="Times New Roman"/>
          <w:lang w:val="sk-SK"/>
        </w:rPr>
        <w:t xml:space="preserve">Na Slovensku je v súčasnosti extrémny nedostatok všeobecných lekárov v pomere k ambulantným špecialistom, ak sa porovnáme s krajinami OECD, </w:t>
      </w:r>
      <w:r w:rsidR="0093190E">
        <w:rPr>
          <w:rFonts w:asciiTheme="majorHAnsi" w:hAnsiTheme="majorHAnsi" w:cs="Times New Roman"/>
          <w:lang w:val="sk-SK"/>
        </w:rPr>
        <w:t xml:space="preserve">alebo </w:t>
      </w:r>
      <w:r w:rsidRPr="007A70DB">
        <w:rPr>
          <w:rFonts w:asciiTheme="majorHAnsi" w:hAnsiTheme="majorHAnsi" w:cs="Times New Roman"/>
          <w:lang w:val="sk-SK"/>
        </w:rPr>
        <w:t>s krajinami EU</w:t>
      </w:r>
      <w:r w:rsidR="0093190E">
        <w:rPr>
          <w:rFonts w:asciiTheme="majorHAnsi" w:hAnsiTheme="majorHAnsi" w:cs="Times New Roman"/>
          <w:lang w:val="sk-SK"/>
        </w:rPr>
        <w:t>.</w:t>
      </w:r>
      <w:r w:rsidRPr="007A70DB">
        <w:rPr>
          <w:rFonts w:asciiTheme="majorHAnsi" w:hAnsiTheme="majorHAnsi" w:cs="Times New Roman"/>
          <w:lang w:val="sk-SK"/>
        </w:rPr>
        <w:t xml:space="preserve">  Pri súčasne vysokom počte kontaktov pacienta so zdravotnou starostlivosťou (návštev u lekára) je takmer isté, že ide o systémové zlyhanie nesprávne nastavenej organizácie ambulantnej starostlivosti. </w:t>
      </w:r>
      <w:r w:rsidR="00C72F7E" w:rsidRPr="007A70DB">
        <w:rPr>
          <w:rFonts w:asciiTheme="majorHAnsi" w:hAnsiTheme="majorHAnsi" w:cs="Times New Roman"/>
          <w:lang w:val="sk-SK"/>
        </w:rPr>
        <w:t>Navyše vekový priemer pracujúcich VLD je ďalším bezprostredným ohrozením dostupnosti a plynulosti zdravotnej starostlivosti.</w:t>
      </w:r>
    </w:p>
    <w:p w:rsidR="00854BA0" w:rsidRPr="00323379" w:rsidRDefault="00663FF6" w:rsidP="00854BA0">
      <w:pPr>
        <w:spacing w:line="276" w:lineRule="auto"/>
        <w:ind w:right="-142"/>
        <w:contextualSpacing/>
        <w:rPr>
          <w:rFonts w:asciiTheme="majorHAnsi" w:hAnsiTheme="majorHAnsi" w:cs="Times New Roman"/>
          <w:b/>
          <w:lang w:val="sk-SK"/>
        </w:rPr>
      </w:pPr>
      <w:r w:rsidRPr="00323379">
        <w:rPr>
          <w:rFonts w:asciiTheme="majorHAnsi" w:hAnsiTheme="majorHAnsi" w:cs="Times New Roman"/>
          <w:b/>
          <w:lang w:val="sk-SK"/>
        </w:rPr>
        <w:lastRenderedPageBreak/>
        <w:t>K</w:t>
      </w:r>
      <w:r w:rsidR="00323379">
        <w:rPr>
          <w:rFonts w:asciiTheme="majorHAnsi" w:hAnsiTheme="majorHAnsi" w:cs="Times New Roman"/>
          <w:b/>
          <w:lang w:val="sk-SK"/>
        </w:rPr>
        <w:t>ĽÚČOVÉ VÝCHODISKÁ</w:t>
      </w:r>
      <w:r w:rsidR="00787BB6" w:rsidRPr="00323379">
        <w:rPr>
          <w:rFonts w:asciiTheme="majorHAnsi" w:hAnsiTheme="majorHAnsi" w:cs="Times New Roman"/>
          <w:b/>
          <w:lang w:val="sk-SK"/>
        </w:rPr>
        <w:t>:</w:t>
      </w:r>
    </w:p>
    <w:p w:rsidR="00787BB6" w:rsidRPr="00323379" w:rsidRDefault="00787BB6"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 xml:space="preserve">1. nespokojnosť </w:t>
      </w:r>
      <w:r w:rsidR="00832306" w:rsidRPr="00323379">
        <w:rPr>
          <w:rFonts w:asciiTheme="majorHAnsi" w:hAnsiTheme="majorHAnsi" w:cs="Times New Roman"/>
          <w:lang w:val="sk-SK"/>
        </w:rPr>
        <w:t xml:space="preserve">slovenských </w:t>
      </w:r>
      <w:r w:rsidRPr="00323379">
        <w:rPr>
          <w:rFonts w:asciiTheme="majorHAnsi" w:hAnsiTheme="majorHAnsi" w:cs="Times New Roman"/>
          <w:lang w:val="sk-SK"/>
        </w:rPr>
        <w:t>pacientov</w:t>
      </w:r>
      <w:r w:rsidR="005E244B" w:rsidRPr="00323379">
        <w:rPr>
          <w:rFonts w:asciiTheme="majorHAnsi" w:hAnsiTheme="majorHAnsi" w:cs="Times New Roman"/>
          <w:lang w:val="sk-SK"/>
        </w:rPr>
        <w:t xml:space="preserve"> – najmä </w:t>
      </w:r>
      <w:r w:rsidRPr="00323379">
        <w:rPr>
          <w:rFonts w:asciiTheme="majorHAnsi" w:hAnsiTheme="majorHAnsi" w:cs="Times New Roman"/>
          <w:lang w:val="sk-SK"/>
        </w:rPr>
        <w:t>dlh</w:t>
      </w:r>
      <w:r w:rsidR="005E244B" w:rsidRPr="00323379">
        <w:rPr>
          <w:rFonts w:asciiTheme="majorHAnsi" w:hAnsiTheme="majorHAnsi" w:cs="Times New Roman"/>
          <w:lang w:val="sk-SK"/>
        </w:rPr>
        <w:t>é</w:t>
      </w:r>
      <w:r w:rsidRPr="00323379">
        <w:rPr>
          <w:rFonts w:asciiTheme="majorHAnsi" w:hAnsiTheme="majorHAnsi" w:cs="Times New Roman"/>
          <w:lang w:val="sk-SK"/>
        </w:rPr>
        <w:t xml:space="preserve"> čakac</w:t>
      </w:r>
      <w:r w:rsidR="005E244B" w:rsidRPr="00323379">
        <w:rPr>
          <w:rFonts w:asciiTheme="majorHAnsi" w:hAnsiTheme="majorHAnsi" w:cs="Times New Roman"/>
          <w:lang w:val="sk-SK"/>
        </w:rPr>
        <w:t>ie</w:t>
      </w:r>
      <w:r w:rsidRPr="00323379">
        <w:rPr>
          <w:rFonts w:asciiTheme="majorHAnsi" w:hAnsiTheme="majorHAnsi" w:cs="Times New Roman"/>
          <w:lang w:val="sk-SK"/>
        </w:rPr>
        <w:t xml:space="preserve"> dob</w:t>
      </w:r>
      <w:r w:rsidR="005E244B" w:rsidRPr="00323379">
        <w:rPr>
          <w:rFonts w:asciiTheme="majorHAnsi" w:hAnsiTheme="majorHAnsi" w:cs="Times New Roman"/>
          <w:lang w:val="sk-SK"/>
        </w:rPr>
        <w:t>y</w:t>
      </w:r>
      <w:r w:rsidRPr="00323379">
        <w:rPr>
          <w:rFonts w:asciiTheme="majorHAnsi" w:hAnsiTheme="majorHAnsi" w:cs="Times New Roman"/>
          <w:lang w:val="sk-SK"/>
        </w:rPr>
        <w:t xml:space="preserve"> a</w:t>
      </w:r>
      <w:r w:rsidR="005E244B" w:rsidRPr="00323379">
        <w:rPr>
          <w:rFonts w:asciiTheme="majorHAnsi" w:hAnsiTheme="majorHAnsi" w:cs="Times New Roman"/>
          <w:lang w:val="sk-SK"/>
        </w:rPr>
        <w:t xml:space="preserve"> zlá </w:t>
      </w:r>
      <w:r w:rsidRPr="00323379">
        <w:rPr>
          <w:rFonts w:asciiTheme="majorHAnsi" w:hAnsiTheme="majorHAnsi" w:cs="Times New Roman"/>
          <w:lang w:val="sk-SK"/>
        </w:rPr>
        <w:t>dostupnosť zdravotnej starostlivosti</w:t>
      </w:r>
    </w:p>
    <w:p w:rsidR="00787BB6" w:rsidRPr="00323379" w:rsidRDefault="00787BB6"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2.</w:t>
      </w:r>
      <w:r w:rsidR="00832306" w:rsidRPr="00323379">
        <w:rPr>
          <w:rFonts w:asciiTheme="majorHAnsi" w:hAnsiTheme="majorHAnsi" w:cs="Times New Roman"/>
          <w:lang w:val="sk-SK"/>
        </w:rPr>
        <w:t xml:space="preserve"> nedostačujúci počet lekárov a stredného zdravotníckeho personálu spolu s jeho nedosta</w:t>
      </w:r>
      <w:r w:rsidR="00EF390A">
        <w:rPr>
          <w:rFonts w:asciiTheme="majorHAnsi" w:hAnsiTheme="majorHAnsi" w:cs="Times New Roman"/>
          <w:lang w:val="sk-SK"/>
        </w:rPr>
        <w:t xml:space="preserve">- </w:t>
      </w:r>
      <w:r w:rsidR="00832306" w:rsidRPr="00323379">
        <w:rPr>
          <w:rFonts w:asciiTheme="majorHAnsi" w:hAnsiTheme="majorHAnsi" w:cs="Times New Roman"/>
          <w:lang w:val="sk-SK"/>
        </w:rPr>
        <w:t>točnou obnovou (</w:t>
      </w:r>
      <w:r w:rsidR="00D718C6">
        <w:rPr>
          <w:rFonts w:asciiTheme="majorHAnsi" w:hAnsiTheme="majorHAnsi" w:cs="Times New Roman"/>
          <w:lang w:val="sk-SK"/>
        </w:rPr>
        <w:t>významne</w:t>
      </w:r>
      <w:r w:rsidR="00EF390A">
        <w:rPr>
          <w:rFonts w:asciiTheme="majorHAnsi" w:hAnsiTheme="majorHAnsi" w:cs="Times New Roman"/>
          <w:lang w:val="sk-SK"/>
        </w:rPr>
        <w:t xml:space="preserve"> menej</w:t>
      </w:r>
      <w:r w:rsidR="00832306" w:rsidRPr="00323379">
        <w:rPr>
          <w:rFonts w:asciiTheme="majorHAnsi" w:hAnsiTheme="majorHAnsi" w:cs="Times New Roman"/>
          <w:lang w:val="sk-SK"/>
        </w:rPr>
        <w:t xml:space="preserve"> VLD </w:t>
      </w:r>
      <w:r w:rsidR="00EF390A">
        <w:rPr>
          <w:rFonts w:asciiTheme="majorHAnsi" w:hAnsiTheme="majorHAnsi" w:cs="Times New Roman"/>
          <w:lang w:val="sk-SK"/>
        </w:rPr>
        <w:t xml:space="preserve">na Slovensku </w:t>
      </w:r>
      <w:r w:rsidR="00832306" w:rsidRPr="00323379">
        <w:rPr>
          <w:rFonts w:asciiTheme="majorHAnsi" w:hAnsiTheme="majorHAnsi" w:cs="Times New Roman"/>
          <w:lang w:val="sk-SK"/>
        </w:rPr>
        <w:t>v porovnaní s európskym priemerom)</w:t>
      </w:r>
    </w:p>
    <w:p w:rsidR="005F79DE" w:rsidRPr="00323379" w:rsidRDefault="005F79DE"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3. nepriaznivé demografické údaje chorobnosti a úmrtnosti v európskom porovnávaní</w:t>
      </w:r>
    </w:p>
    <w:p w:rsidR="006C1279" w:rsidRPr="00323379" w:rsidRDefault="005F79DE"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4</w:t>
      </w:r>
      <w:r w:rsidR="00832306" w:rsidRPr="00323379">
        <w:rPr>
          <w:rFonts w:asciiTheme="majorHAnsi" w:hAnsiTheme="majorHAnsi" w:cs="Times New Roman"/>
          <w:lang w:val="sk-SK"/>
        </w:rPr>
        <w:t>. nedostatočne definované postavenie (kompetencie) segmentu VLD v systéme zdravotnej starostlivosti</w:t>
      </w:r>
      <w:r w:rsidR="006C1279" w:rsidRPr="00323379">
        <w:rPr>
          <w:rFonts w:asciiTheme="majorHAnsi" w:hAnsiTheme="majorHAnsi" w:cs="Times New Roman"/>
          <w:lang w:val="sk-SK"/>
        </w:rPr>
        <w:t xml:space="preserve"> na Slovensku a </w:t>
      </w:r>
      <w:r w:rsidR="00832306" w:rsidRPr="00323379">
        <w:rPr>
          <w:rFonts w:asciiTheme="majorHAnsi" w:hAnsiTheme="majorHAnsi" w:cs="Times New Roman"/>
          <w:lang w:val="sk-SK"/>
        </w:rPr>
        <w:t xml:space="preserve">chýbajúca stratégia </w:t>
      </w:r>
      <w:r w:rsidR="006C1279" w:rsidRPr="00323379">
        <w:rPr>
          <w:rFonts w:asciiTheme="majorHAnsi" w:hAnsiTheme="majorHAnsi" w:cs="Times New Roman"/>
          <w:lang w:val="sk-SK"/>
        </w:rPr>
        <w:t xml:space="preserve">rozvoja (smerovania) </w:t>
      </w:r>
      <w:r w:rsidR="00832306" w:rsidRPr="00323379">
        <w:rPr>
          <w:rFonts w:asciiTheme="majorHAnsi" w:hAnsiTheme="majorHAnsi" w:cs="Times New Roman"/>
          <w:lang w:val="sk-SK"/>
        </w:rPr>
        <w:t>zdravotnej starostlivosti</w:t>
      </w:r>
    </w:p>
    <w:p w:rsidR="006C1279" w:rsidRPr="00323379" w:rsidRDefault="005F79DE"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5</w:t>
      </w:r>
      <w:r w:rsidR="006C1279" w:rsidRPr="00323379">
        <w:rPr>
          <w:rFonts w:asciiTheme="majorHAnsi" w:hAnsiTheme="majorHAnsi" w:cs="Times New Roman"/>
          <w:lang w:val="sk-SK"/>
        </w:rPr>
        <w:t>. nedostačujúce financovanie so spornou efektivitou vynakladaných finančných prostriedkov</w:t>
      </w:r>
    </w:p>
    <w:p w:rsidR="006C1279" w:rsidRPr="00323379" w:rsidRDefault="005F79DE"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6</w:t>
      </w:r>
      <w:r w:rsidR="006C1279" w:rsidRPr="00323379">
        <w:rPr>
          <w:rFonts w:asciiTheme="majorHAnsi" w:hAnsiTheme="majorHAnsi" w:cs="Times New Roman"/>
          <w:lang w:val="sk-SK"/>
        </w:rPr>
        <w:t>. zlyhávanie kontinuity a koordinácie poskytovanej zdravotnej starostlivosti (VAS / ŠAS / ústavná starostlivosť)</w:t>
      </w:r>
    </w:p>
    <w:p w:rsidR="006C1279" w:rsidRPr="00323379" w:rsidRDefault="006C1279" w:rsidP="00854BA0">
      <w:pPr>
        <w:spacing w:line="276" w:lineRule="auto"/>
        <w:ind w:right="-142"/>
        <w:contextualSpacing/>
        <w:rPr>
          <w:rFonts w:asciiTheme="majorHAnsi" w:hAnsiTheme="majorHAnsi" w:cs="Times New Roman"/>
          <w:lang w:val="sk-SK"/>
        </w:rPr>
      </w:pPr>
    </w:p>
    <w:p w:rsidR="002371F1" w:rsidRPr="00323379" w:rsidRDefault="00695320" w:rsidP="002371F1">
      <w:pPr>
        <w:spacing w:line="276" w:lineRule="auto"/>
        <w:ind w:right="-142"/>
        <w:contextualSpacing/>
        <w:rPr>
          <w:rFonts w:asciiTheme="majorHAnsi" w:hAnsiTheme="majorHAnsi" w:cs="Times New Roman"/>
          <w:b/>
          <w:lang w:val="sk-SK"/>
        </w:rPr>
      </w:pPr>
      <w:r>
        <w:rPr>
          <w:rFonts w:asciiTheme="majorHAnsi" w:hAnsiTheme="majorHAnsi" w:cs="Times New Roman"/>
          <w:b/>
          <w:lang w:val="sk-SK"/>
        </w:rPr>
        <w:t>KĽÚČOVÉ CIELE</w:t>
      </w:r>
      <w:r w:rsidR="002371F1" w:rsidRPr="00323379">
        <w:rPr>
          <w:rFonts w:asciiTheme="majorHAnsi" w:hAnsiTheme="majorHAnsi" w:cs="Times New Roman"/>
          <w:b/>
          <w:lang w:val="sk-SK"/>
        </w:rPr>
        <w:t>:</w:t>
      </w:r>
    </w:p>
    <w:p w:rsidR="002371F1" w:rsidRPr="00323379" w:rsidRDefault="00273147"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K</w:t>
      </w:r>
      <w:r w:rsidR="004A61F8">
        <w:rPr>
          <w:rFonts w:asciiTheme="majorHAnsi" w:hAnsiTheme="majorHAnsi" w:cs="Times New Roman"/>
          <w:lang w:val="sk-SK"/>
        </w:rPr>
        <w:t xml:space="preserve">orekcia </w:t>
      </w:r>
      <w:r w:rsidR="002371F1" w:rsidRPr="00323379">
        <w:rPr>
          <w:rFonts w:asciiTheme="majorHAnsi" w:hAnsiTheme="majorHAnsi" w:cs="Times New Roman"/>
          <w:lang w:val="sk-SK"/>
        </w:rPr>
        <w:t>ukazovateľov</w:t>
      </w:r>
      <w:r w:rsidR="004A61F8">
        <w:rPr>
          <w:rFonts w:asciiTheme="majorHAnsi" w:hAnsiTheme="majorHAnsi" w:cs="Times New Roman"/>
          <w:lang w:val="sk-SK"/>
        </w:rPr>
        <w:t xml:space="preserve"> neefektívneho nastavenia zdravotného systému </w:t>
      </w:r>
      <w:r w:rsidR="00663FF6" w:rsidRPr="00323379">
        <w:rPr>
          <w:rFonts w:asciiTheme="majorHAnsi" w:hAnsiTheme="majorHAnsi" w:cs="Times New Roman"/>
          <w:lang w:val="sk-SK"/>
        </w:rPr>
        <w:t>a kontrola nárastu výdavkov na zdravotnú starostlivosť</w:t>
      </w:r>
      <w:r w:rsidRPr="00323379">
        <w:rPr>
          <w:rFonts w:asciiTheme="majorHAnsi" w:hAnsiTheme="majorHAnsi" w:cs="Times New Roman"/>
          <w:lang w:val="sk-SK"/>
        </w:rPr>
        <w:t>.</w:t>
      </w:r>
    </w:p>
    <w:p w:rsidR="002371F1" w:rsidRPr="00323379" w:rsidRDefault="002371F1" w:rsidP="00854BA0">
      <w:pPr>
        <w:spacing w:line="276" w:lineRule="auto"/>
        <w:ind w:right="-142"/>
        <w:contextualSpacing/>
        <w:rPr>
          <w:rFonts w:asciiTheme="majorHAnsi" w:hAnsiTheme="majorHAnsi" w:cs="Times New Roman"/>
          <w:lang w:val="sk-SK"/>
        </w:rPr>
      </w:pPr>
    </w:p>
    <w:p w:rsidR="002371F1" w:rsidRPr="00323379" w:rsidRDefault="00695320" w:rsidP="002371F1">
      <w:pPr>
        <w:spacing w:line="276" w:lineRule="auto"/>
        <w:ind w:right="-142"/>
        <w:contextualSpacing/>
        <w:rPr>
          <w:rFonts w:asciiTheme="majorHAnsi" w:hAnsiTheme="majorHAnsi" w:cs="Times New Roman"/>
          <w:b/>
          <w:lang w:val="sk-SK"/>
        </w:rPr>
      </w:pPr>
      <w:r>
        <w:rPr>
          <w:rFonts w:asciiTheme="majorHAnsi" w:hAnsiTheme="majorHAnsi" w:cs="Times New Roman"/>
          <w:b/>
          <w:lang w:val="sk-SK"/>
        </w:rPr>
        <w:t>KĽÚČOVÉ NÁSTROJE</w:t>
      </w:r>
      <w:r w:rsidR="002371F1" w:rsidRPr="00323379">
        <w:rPr>
          <w:rFonts w:asciiTheme="majorHAnsi" w:hAnsiTheme="majorHAnsi" w:cs="Times New Roman"/>
          <w:b/>
          <w:lang w:val="sk-SK"/>
        </w:rPr>
        <w:t>:</w:t>
      </w:r>
    </w:p>
    <w:p w:rsidR="00832306" w:rsidRPr="00E545C8" w:rsidRDefault="00273147" w:rsidP="00854BA0">
      <w:pPr>
        <w:spacing w:line="276" w:lineRule="auto"/>
        <w:ind w:right="-142"/>
        <w:contextualSpacing/>
        <w:rPr>
          <w:rFonts w:asciiTheme="majorHAnsi" w:hAnsiTheme="majorHAnsi" w:cs="Times New Roman"/>
          <w:b/>
          <w:lang w:val="sk-SK"/>
        </w:rPr>
      </w:pPr>
      <w:r w:rsidRPr="008417A2">
        <w:rPr>
          <w:rFonts w:asciiTheme="majorHAnsi" w:hAnsiTheme="majorHAnsi" w:cs="Times New Roman"/>
          <w:b/>
          <w:lang w:val="sk-SK"/>
        </w:rPr>
        <w:t>1</w:t>
      </w:r>
      <w:r w:rsidR="00663FF6" w:rsidRPr="008417A2">
        <w:rPr>
          <w:rFonts w:asciiTheme="majorHAnsi" w:hAnsiTheme="majorHAnsi" w:cs="Times New Roman"/>
          <w:b/>
          <w:lang w:val="sk-SK"/>
        </w:rPr>
        <w:t>.</w:t>
      </w:r>
      <w:r w:rsidR="00663FF6" w:rsidRPr="00323379">
        <w:rPr>
          <w:rFonts w:asciiTheme="majorHAnsi" w:hAnsiTheme="majorHAnsi" w:cs="Times New Roman"/>
          <w:lang w:val="sk-SK"/>
        </w:rPr>
        <w:t xml:space="preserve"> </w:t>
      </w:r>
      <w:r w:rsidR="00663FF6" w:rsidRPr="00E545C8">
        <w:rPr>
          <w:rFonts w:asciiTheme="majorHAnsi" w:hAnsiTheme="majorHAnsi" w:cs="Times New Roman"/>
          <w:b/>
          <w:lang w:val="sk-SK"/>
        </w:rPr>
        <w:t>n</w:t>
      </w:r>
      <w:r w:rsidR="005E244B" w:rsidRPr="00E545C8">
        <w:rPr>
          <w:rFonts w:asciiTheme="majorHAnsi" w:hAnsiTheme="majorHAnsi" w:cs="Times New Roman"/>
          <w:b/>
          <w:lang w:val="sk-SK"/>
        </w:rPr>
        <w:t xml:space="preserve">ová </w:t>
      </w:r>
      <w:r w:rsidR="008E5C39" w:rsidRPr="00E545C8">
        <w:rPr>
          <w:rFonts w:asciiTheme="majorHAnsi" w:hAnsiTheme="majorHAnsi" w:cs="Times New Roman"/>
          <w:b/>
          <w:lang w:val="sk-SK"/>
        </w:rPr>
        <w:t>koncepcia odboru všeobecného lekárstva:</w:t>
      </w:r>
    </w:p>
    <w:p w:rsidR="00654CA5" w:rsidRPr="00323379" w:rsidRDefault="00273147" w:rsidP="00854BA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1</w:t>
      </w:r>
      <w:r w:rsidR="008E5C39" w:rsidRPr="00323379">
        <w:rPr>
          <w:rFonts w:asciiTheme="majorHAnsi" w:hAnsiTheme="majorHAnsi" w:cs="Times New Roman"/>
          <w:lang w:val="sk-SK"/>
        </w:rPr>
        <w:t xml:space="preserve">.1. </w:t>
      </w:r>
      <w:r w:rsidR="00DA2050" w:rsidRPr="00323379">
        <w:rPr>
          <w:rFonts w:asciiTheme="majorHAnsi" w:hAnsiTheme="majorHAnsi" w:cs="Times New Roman"/>
          <w:lang w:val="sk-SK"/>
        </w:rPr>
        <w:t>základný kameň</w:t>
      </w:r>
      <w:r w:rsidR="008E5C39" w:rsidRPr="00323379">
        <w:rPr>
          <w:rFonts w:asciiTheme="majorHAnsi" w:hAnsiTheme="majorHAnsi" w:cs="Times New Roman"/>
          <w:lang w:val="sk-SK"/>
        </w:rPr>
        <w:t xml:space="preserve"> </w:t>
      </w:r>
      <w:r w:rsidR="00654CA5" w:rsidRPr="00323379">
        <w:rPr>
          <w:rFonts w:asciiTheme="majorHAnsi" w:hAnsiTheme="majorHAnsi" w:cs="Times New Roman"/>
          <w:lang w:val="sk-SK"/>
        </w:rPr>
        <w:t>v systéme zdravotnej starostlivosti</w:t>
      </w:r>
      <w:r w:rsidR="00ED3EFB">
        <w:rPr>
          <w:rFonts w:asciiTheme="majorHAnsi" w:hAnsiTheme="majorHAnsi" w:cs="Times New Roman"/>
          <w:lang w:val="sk-SK"/>
        </w:rPr>
        <w:t xml:space="preserve"> </w:t>
      </w:r>
      <w:r w:rsidR="00F467A7" w:rsidRPr="00323379">
        <w:rPr>
          <w:rFonts w:asciiTheme="majorHAnsi" w:hAnsiTheme="majorHAnsi" w:cs="Times New Roman"/>
          <w:lang w:val="sk-SK"/>
        </w:rPr>
        <w:t xml:space="preserve">s odkazom na </w:t>
      </w:r>
      <w:r w:rsidR="00323379">
        <w:rPr>
          <w:rFonts w:asciiTheme="majorHAnsi" w:hAnsiTheme="majorHAnsi" w:cs="Times New Roman"/>
          <w:lang w:val="sk-SK"/>
        </w:rPr>
        <w:t>preventívnu starostlivosť a</w:t>
      </w:r>
      <w:r w:rsidR="00F467A7" w:rsidRPr="00323379">
        <w:rPr>
          <w:rFonts w:asciiTheme="majorHAnsi" w:hAnsiTheme="majorHAnsi" w:cs="Times New Roman"/>
          <w:lang w:val="sk-SK"/>
        </w:rPr>
        <w:t xml:space="preserve"> výkon</w:t>
      </w:r>
      <w:r w:rsidR="00ED3EFB">
        <w:rPr>
          <w:rFonts w:asciiTheme="majorHAnsi" w:hAnsiTheme="majorHAnsi" w:cs="Times New Roman"/>
          <w:lang w:val="sk-SK"/>
        </w:rPr>
        <w:t xml:space="preserve"> gate keeping funkcie </w:t>
      </w:r>
      <w:r w:rsidR="00F467A7" w:rsidRPr="00323379">
        <w:rPr>
          <w:rFonts w:asciiTheme="majorHAnsi" w:hAnsiTheme="majorHAnsi" w:cs="Times New Roman"/>
          <w:lang w:val="sk-SK"/>
        </w:rPr>
        <w:t xml:space="preserve">  </w:t>
      </w:r>
    </w:p>
    <w:p w:rsidR="000876B2" w:rsidRPr="00323379" w:rsidRDefault="00273147" w:rsidP="00854BA0">
      <w:pPr>
        <w:spacing w:line="276" w:lineRule="auto"/>
        <w:ind w:right="-142"/>
        <w:contextualSpacing/>
        <w:rPr>
          <w:rFonts w:asciiTheme="majorHAnsi" w:hAnsiTheme="majorHAnsi" w:cs="Times New Roman"/>
          <w:lang w:val="sk-SK"/>
        </w:rPr>
      </w:pPr>
      <w:r w:rsidRPr="00760242">
        <w:rPr>
          <w:rFonts w:asciiTheme="majorHAnsi" w:hAnsiTheme="majorHAnsi" w:cs="Times New Roman"/>
          <w:lang w:val="sk-SK"/>
        </w:rPr>
        <w:t>1</w:t>
      </w:r>
      <w:r w:rsidR="00654CA5" w:rsidRPr="00760242">
        <w:rPr>
          <w:rFonts w:asciiTheme="majorHAnsi" w:hAnsiTheme="majorHAnsi" w:cs="Times New Roman"/>
          <w:lang w:val="sk-SK"/>
        </w:rPr>
        <w:t>.2. zoznam</w:t>
      </w:r>
      <w:r w:rsidR="00E545C8" w:rsidRPr="00760242">
        <w:rPr>
          <w:rFonts w:asciiTheme="majorHAnsi" w:hAnsiTheme="majorHAnsi" w:cs="Times New Roman"/>
          <w:lang w:val="sk-SK"/>
        </w:rPr>
        <w:t>y</w:t>
      </w:r>
      <w:r w:rsidR="007844DD">
        <w:rPr>
          <w:rFonts w:asciiTheme="majorHAnsi" w:hAnsiTheme="majorHAnsi" w:cs="Times New Roman"/>
          <w:lang w:val="sk-SK"/>
        </w:rPr>
        <w:t xml:space="preserve"> chrakteristík</w:t>
      </w:r>
      <w:r w:rsidR="00760242">
        <w:rPr>
          <w:rFonts w:asciiTheme="majorHAnsi" w:hAnsiTheme="majorHAnsi" w:cs="Times New Roman"/>
          <w:lang w:val="sk-SK"/>
        </w:rPr>
        <w:t xml:space="preserve"> = kompetencií</w:t>
      </w:r>
      <w:r w:rsidR="00E545C8">
        <w:rPr>
          <w:rFonts w:asciiTheme="majorHAnsi" w:hAnsiTheme="majorHAnsi" w:cs="Times New Roman"/>
          <w:lang w:val="sk-SK"/>
        </w:rPr>
        <w:t>, ktoré definujú starostlivosť na úrovni neurgentného prvého kontaktu</w:t>
      </w:r>
      <w:r w:rsidR="00654CA5" w:rsidRPr="00323379">
        <w:rPr>
          <w:rFonts w:asciiTheme="majorHAnsi" w:hAnsiTheme="majorHAnsi" w:cs="Times New Roman"/>
          <w:lang w:val="sk-SK"/>
        </w:rPr>
        <w:t xml:space="preserve">: </w:t>
      </w:r>
    </w:p>
    <w:p w:rsidR="000876B2" w:rsidRPr="00323379" w:rsidRDefault="006D2366" w:rsidP="00854BA0">
      <w:pPr>
        <w:spacing w:line="276" w:lineRule="auto"/>
        <w:ind w:right="-142"/>
        <w:contextualSpacing/>
        <w:rPr>
          <w:rFonts w:asciiTheme="majorHAnsi" w:hAnsiTheme="majorHAnsi" w:cs="Times New Roman"/>
          <w:lang w:val="sk-SK"/>
        </w:rPr>
      </w:pPr>
      <w:r>
        <w:rPr>
          <w:rFonts w:asciiTheme="majorHAnsi" w:hAnsiTheme="majorHAnsi" w:cs="Times New Roman"/>
          <w:lang w:val="sk-SK"/>
        </w:rPr>
        <w:t>1</w:t>
      </w:r>
      <w:r w:rsidR="00760242">
        <w:rPr>
          <w:rFonts w:asciiTheme="majorHAnsi" w:hAnsiTheme="majorHAnsi" w:cs="Times New Roman"/>
          <w:lang w:val="sk-SK"/>
        </w:rPr>
        <w:t>.2.1.</w:t>
      </w:r>
      <w:r w:rsidR="00AA7B86">
        <w:rPr>
          <w:rFonts w:asciiTheme="majorHAnsi" w:hAnsiTheme="majorHAnsi" w:cs="Times New Roman"/>
          <w:lang w:val="sk-SK"/>
        </w:rPr>
        <w:t xml:space="preserve"> </w:t>
      </w:r>
      <w:r w:rsidR="00E545C8">
        <w:rPr>
          <w:rFonts w:asciiTheme="majorHAnsi" w:hAnsiTheme="majorHAnsi" w:cs="Times New Roman"/>
          <w:lang w:val="sk-SK"/>
        </w:rPr>
        <w:t>výkony</w:t>
      </w:r>
      <w:r w:rsidR="00695320">
        <w:rPr>
          <w:rFonts w:asciiTheme="majorHAnsi" w:hAnsiTheme="majorHAnsi" w:cs="Times New Roman"/>
          <w:lang w:val="sk-SK"/>
        </w:rPr>
        <w:t xml:space="preserve"> </w:t>
      </w:r>
      <w:r w:rsidR="00E545C8">
        <w:rPr>
          <w:rFonts w:asciiTheme="majorHAnsi" w:hAnsiTheme="majorHAnsi" w:cs="Times New Roman"/>
          <w:lang w:val="sk-SK"/>
        </w:rPr>
        <w:t>povinne hradené</w:t>
      </w:r>
      <w:r>
        <w:rPr>
          <w:rFonts w:asciiTheme="majorHAnsi" w:hAnsiTheme="majorHAnsi" w:cs="Times New Roman"/>
          <w:lang w:val="sk-SK"/>
        </w:rPr>
        <w:t xml:space="preserve"> </w:t>
      </w:r>
      <w:r w:rsidR="00695320">
        <w:rPr>
          <w:rFonts w:asciiTheme="majorHAnsi" w:hAnsiTheme="majorHAnsi" w:cs="Times New Roman"/>
          <w:lang w:val="sk-SK"/>
        </w:rPr>
        <w:t>zdravotnými poisťovňami</w:t>
      </w:r>
    </w:p>
    <w:p w:rsidR="000876B2" w:rsidRPr="00323379" w:rsidRDefault="006D2366" w:rsidP="00854BA0">
      <w:pPr>
        <w:spacing w:line="276" w:lineRule="auto"/>
        <w:ind w:right="-142"/>
        <w:contextualSpacing/>
        <w:rPr>
          <w:rFonts w:asciiTheme="majorHAnsi" w:hAnsiTheme="majorHAnsi" w:cs="Times New Roman"/>
          <w:lang w:val="sk-SK"/>
        </w:rPr>
      </w:pPr>
      <w:r>
        <w:rPr>
          <w:rFonts w:asciiTheme="majorHAnsi" w:hAnsiTheme="majorHAnsi" w:cs="Times New Roman"/>
          <w:lang w:val="sk-SK"/>
        </w:rPr>
        <w:t>1</w:t>
      </w:r>
      <w:r w:rsidR="00AA7B86">
        <w:rPr>
          <w:rFonts w:asciiTheme="majorHAnsi" w:hAnsiTheme="majorHAnsi" w:cs="Times New Roman"/>
          <w:lang w:val="sk-SK"/>
        </w:rPr>
        <w:t>.2.2</w:t>
      </w:r>
      <w:r w:rsidR="00E545C8">
        <w:rPr>
          <w:rFonts w:asciiTheme="majorHAnsi" w:hAnsiTheme="majorHAnsi" w:cs="Times New Roman"/>
          <w:lang w:val="sk-SK"/>
        </w:rPr>
        <w:t>. diagnostické a terapeutické</w:t>
      </w:r>
      <w:r w:rsidR="00323379">
        <w:rPr>
          <w:rFonts w:asciiTheme="majorHAnsi" w:hAnsiTheme="majorHAnsi" w:cs="Times New Roman"/>
          <w:lang w:val="sk-SK"/>
        </w:rPr>
        <w:t xml:space="preserve"> postup</w:t>
      </w:r>
      <w:r w:rsidR="00E545C8">
        <w:rPr>
          <w:rFonts w:asciiTheme="majorHAnsi" w:hAnsiTheme="majorHAnsi" w:cs="Times New Roman"/>
          <w:lang w:val="sk-SK"/>
        </w:rPr>
        <w:t>y</w:t>
      </w:r>
      <w:r w:rsidR="00323379">
        <w:rPr>
          <w:rFonts w:asciiTheme="majorHAnsi" w:hAnsiTheme="majorHAnsi" w:cs="Times New Roman"/>
          <w:lang w:val="sk-SK"/>
        </w:rPr>
        <w:t xml:space="preserve"> </w:t>
      </w:r>
    </w:p>
    <w:p w:rsidR="000876B2" w:rsidRPr="00E545C8" w:rsidRDefault="00E545C8" w:rsidP="00432666">
      <w:pPr>
        <w:spacing w:line="276" w:lineRule="auto"/>
        <w:contextualSpacing/>
        <w:rPr>
          <w:rFonts w:asciiTheme="majorHAnsi" w:hAnsiTheme="majorHAnsi" w:cs="Arial"/>
          <w:sz w:val="20"/>
          <w:szCs w:val="20"/>
          <w:lang w:val="sk-SK"/>
        </w:rPr>
      </w:pPr>
      <w:r>
        <w:rPr>
          <w:rFonts w:asciiTheme="majorHAnsi" w:hAnsiTheme="majorHAnsi" w:cs="Times New Roman"/>
        </w:rPr>
        <w:t>1</w:t>
      </w:r>
      <w:r w:rsidR="00AA7B86">
        <w:rPr>
          <w:rFonts w:asciiTheme="majorHAnsi" w:hAnsiTheme="majorHAnsi" w:cs="Times New Roman"/>
        </w:rPr>
        <w:t>.2.3</w:t>
      </w:r>
      <w:r w:rsidR="00654CA5" w:rsidRPr="00432666">
        <w:rPr>
          <w:rFonts w:asciiTheme="majorHAnsi" w:hAnsiTheme="majorHAnsi" w:cs="Times New Roman"/>
        </w:rPr>
        <w:t xml:space="preserve">. </w:t>
      </w:r>
      <w:r w:rsidR="00ED2B9C" w:rsidRPr="00432666">
        <w:rPr>
          <w:rFonts w:asciiTheme="majorHAnsi" w:hAnsiTheme="majorHAnsi" w:cs="Times New Roman"/>
        </w:rPr>
        <w:t>technické a </w:t>
      </w:r>
      <w:r w:rsidR="00ED2B9C" w:rsidRPr="00E545C8">
        <w:rPr>
          <w:rFonts w:asciiTheme="majorHAnsi" w:hAnsiTheme="majorHAnsi" w:cs="Times New Roman"/>
          <w:lang w:val="sk-SK"/>
        </w:rPr>
        <w:t xml:space="preserve">personálne </w:t>
      </w:r>
      <w:r w:rsidR="00654CA5" w:rsidRPr="00E545C8">
        <w:rPr>
          <w:rFonts w:asciiTheme="majorHAnsi" w:hAnsiTheme="majorHAnsi" w:cs="Times New Roman"/>
          <w:lang w:val="sk-SK"/>
        </w:rPr>
        <w:t>vybaveni</w:t>
      </w:r>
      <w:r>
        <w:rPr>
          <w:rFonts w:asciiTheme="majorHAnsi" w:hAnsiTheme="majorHAnsi" w:cs="Times New Roman"/>
          <w:lang w:val="sk-SK"/>
        </w:rPr>
        <w:t>e</w:t>
      </w:r>
    </w:p>
    <w:p w:rsidR="00E545C8" w:rsidRDefault="006D2366" w:rsidP="00432666">
      <w:pPr>
        <w:spacing w:line="276" w:lineRule="auto"/>
        <w:ind w:right="-142"/>
        <w:contextualSpacing/>
        <w:rPr>
          <w:rFonts w:asciiTheme="majorHAnsi" w:hAnsiTheme="majorHAnsi" w:cs="Times New Roman"/>
          <w:lang w:val="sk-SK"/>
        </w:rPr>
      </w:pPr>
      <w:r>
        <w:rPr>
          <w:rFonts w:asciiTheme="majorHAnsi" w:hAnsiTheme="majorHAnsi" w:cs="Times New Roman"/>
          <w:lang w:val="sk-SK"/>
        </w:rPr>
        <w:t xml:space="preserve">1.3. </w:t>
      </w:r>
      <w:r w:rsidR="00654CA5" w:rsidRPr="00323379">
        <w:rPr>
          <w:rFonts w:asciiTheme="majorHAnsi" w:hAnsiTheme="majorHAnsi" w:cs="Times New Roman"/>
          <w:lang w:val="sk-SK"/>
        </w:rPr>
        <w:t>aktualizácia a údržba zoznamov</w:t>
      </w:r>
      <w:r w:rsidR="0038797E" w:rsidRPr="00323379">
        <w:rPr>
          <w:rFonts w:asciiTheme="majorHAnsi" w:hAnsiTheme="majorHAnsi" w:cs="Times New Roman"/>
          <w:lang w:val="sk-SK"/>
        </w:rPr>
        <w:t xml:space="preserve"> </w:t>
      </w:r>
    </w:p>
    <w:p w:rsidR="008E5C39" w:rsidRPr="00323379" w:rsidRDefault="00E545C8" w:rsidP="00432666">
      <w:pPr>
        <w:spacing w:line="276" w:lineRule="auto"/>
        <w:ind w:right="-142"/>
        <w:contextualSpacing/>
        <w:rPr>
          <w:rFonts w:asciiTheme="majorHAnsi" w:hAnsiTheme="majorHAnsi" w:cs="Times New Roman"/>
          <w:lang w:val="sk-SK"/>
        </w:rPr>
      </w:pPr>
      <w:r>
        <w:rPr>
          <w:rFonts w:asciiTheme="majorHAnsi" w:hAnsiTheme="majorHAnsi" w:cs="Times New Roman"/>
          <w:lang w:val="sk-SK"/>
        </w:rPr>
        <w:t xml:space="preserve">1.4. </w:t>
      </w:r>
      <w:r w:rsidR="0038797E" w:rsidRPr="00323379">
        <w:rPr>
          <w:rFonts w:asciiTheme="majorHAnsi" w:hAnsiTheme="majorHAnsi" w:cs="Times New Roman"/>
          <w:lang w:val="sk-SK"/>
        </w:rPr>
        <w:t xml:space="preserve">systém kontroly </w:t>
      </w:r>
      <w:r w:rsidR="00ED3EFB">
        <w:rPr>
          <w:rFonts w:asciiTheme="majorHAnsi" w:hAnsiTheme="majorHAnsi" w:cs="Times New Roman"/>
          <w:lang w:val="sk-SK"/>
        </w:rPr>
        <w:t xml:space="preserve">kvality a </w:t>
      </w:r>
      <w:r w:rsidR="0038797E" w:rsidRPr="00323379">
        <w:rPr>
          <w:rFonts w:asciiTheme="majorHAnsi" w:hAnsiTheme="majorHAnsi" w:cs="Times New Roman"/>
          <w:lang w:val="sk-SK"/>
        </w:rPr>
        <w:t>vzdelávania</w:t>
      </w:r>
    </w:p>
    <w:p w:rsidR="005F79DE" w:rsidRPr="00323379" w:rsidRDefault="000876B2" w:rsidP="00854BA0">
      <w:pPr>
        <w:spacing w:line="276" w:lineRule="auto"/>
        <w:ind w:right="-142"/>
        <w:contextualSpacing/>
        <w:rPr>
          <w:rFonts w:asciiTheme="majorHAnsi" w:hAnsiTheme="majorHAnsi" w:cs="Times New Roman"/>
          <w:lang w:val="sk-SK"/>
        </w:rPr>
      </w:pPr>
      <w:r w:rsidRPr="008417A2">
        <w:rPr>
          <w:rFonts w:asciiTheme="majorHAnsi" w:hAnsiTheme="majorHAnsi" w:cs="Times New Roman"/>
          <w:b/>
          <w:lang w:val="sk-SK"/>
        </w:rPr>
        <w:t>2</w:t>
      </w:r>
      <w:r w:rsidR="005F79DE" w:rsidRPr="008417A2">
        <w:rPr>
          <w:rFonts w:asciiTheme="majorHAnsi" w:hAnsiTheme="majorHAnsi" w:cs="Times New Roman"/>
          <w:b/>
          <w:lang w:val="sk-SK"/>
        </w:rPr>
        <w:t>.</w:t>
      </w:r>
      <w:r w:rsidR="005F79DE" w:rsidRPr="00323379">
        <w:rPr>
          <w:rFonts w:asciiTheme="majorHAnsi" w:hAnsiTheme="majorHAnsi" w:cs="Times New Roman"/>
          <w:lang w:val="sk-SK"/>
        </w:rPr>
        <w:t xml:space="preserve"> </w:t>
      </w:r>
      <w:r w:rsidR="007869CE" w:rsidRPr="00E545C8">
        <w:rPr>
          <w:rFonts w:asciiTheme="majorHAnsi" w:hAnsiTheme="majorHAnsi" w:cs="Times New Roman"/>
          <w:b/>
          <w:lang w:val="sk-SK"/>
        </w:rPr>
        <w:t xml:space="preserve">stanovenie minimálnej siete ambulancií VLD </w:t>
      </w:r>
      <w:r w:rsidRPr="00E545C8">
        <w:rPr>
          <w:rFonts w:asciiTheme="majorHAnsi" w:hAnsiTheme="majorHAnsi" w:cs="Times New Roman"/>
          <w:b/>
          <w:lang w:val="sk-SK"/>
        </w:rPr>
        <w:t xml:space="preserve">= </w:t>
      </w:r>
      <w:r w:rsidR="007869CE" w:rsidRPr="00E545C8">
        <w:rPr>
          <w:rFonts w:asciiTheme="majorHAnsi" w:hAnsiTheme="majorHAnsi" w:cs="Times New Roman"/>
          <w:b/>
          <w:lang w:val="sk-SK"/>
        </w:rPr>
        <w:t>počet pac</w:t>
      </w:r>
      <w:r w:rsidRPr="00E545C8">
        <w:rPr>
          <w:rFonts w:asciiTheme="majorHAnsi" w:hAnsiTheme="majorHAnsi" w:cs="Times New Roman"/>
          <w:b/>
          <w:lang w:val="sk-SK"/>
        </w:rPr>
        <w:t>ientov na 1 lekárske miesto VLD</w:t>
      </w:r>
    </w:p>
    <w:p w:rsidR="000876B2" w:rsidRPr="00E545C8" w:rsidRDefault="000876B2" w:rsidP="00705900">
      <w:pPr>
        <w:spacing w:line="276" w:lineRule="auto"/>
        <w:ind w:right="-142"/>
        <w:contextualSpacing/>
        <w:rPr>
          <w:rFonts w:asciiTheme="majorHAnsi" w:hAnsiTheme="majorHAnsi" w:cs="Times New Roman"/>
          <w:b/>
          <w:lang w:val="sk-SK"/>
        </w:rPr>
      </w:pPr>
      <w:r w:rsidRPr="008417A2">
        <w:rPr>
          <w:rFonts w:asciiTheme="majorHAnsi" w:hAnsiTheme="majorHAnsi" w:cs="Times New Roman"/>
          <w:b/>
          <w:lang w:val="sk-SK"/>
        </w:rPr>
        <w:t>3</w:t>
      </w:r>
      <w:r w:rsidR="00A171D9" w:rsidRPr="008417A2">
        <w:rPr>
          <w:rFonts w:asciiTheme="majorHAnsi" w:hAnsiTheme="majorHAnsi" w:cs="Times New Roman"/>
          <w:b/>
          <w:lang w:val="sk-SK"/>
        </w:rPr>
        <w:t>.</w:t>
      </w:r>
      <w:r w:rsidR="00A171D9" w:rsidRPr="00323379">
        <w:rPr>
          <w:rFonts w:asciiTheme="majorHAnsi" w:hAnsiTheme="majorHAnsi" w:cs="Times New Roman"/>
          <w:lang w:val="sk-SK"/>
        </w:rPr>
        <w:t xml:space="preserve"> </w:t>
      </w:r>
      <w:r w:rsidR="00A171D9" w:rsidRPr="00E545C8">
        <w:rPr>
          <w:rFonts w:asciiTheme="majorHAnsi" w:hAnsiTheme="majorHAnsi" w:cs="Times New Roman"/>
          <w:b/>
          <w:lang w:val="sk-SK"/>
        </w:rPr>
        <w:t>legislatívne zakotvenie úhradového mecha</w:t>
      </w:r>
      <w:r w:rsidR="00ED2B9C" w:rsidRPr="00E545C8">
        <w:rPr>
          <w:rFonts w:asciiTheme="majorHAnsi" w:hAnsiTheme="majorHAnsi" w:cs="Times New Roman"/>
          <w:b/>
          <w:lang w:val="sk-SK"/>
        </w:rPr>
        <w:t>nizmu</w:t>
      </w:r>
      <w:r w:rsidRPr="00E545C8">
        <w:rPr>
          <w:rFonts w:asciiTheme="majorHAnsi" w:hAnsiTheme="majorHAnsi" w:cs="Times New Roman"/>
          <w:b/>
          <w:lang w:val="sk-SK"/>
        </w:rPr>
        <w:t>:</w:t>
      </w:r>
    </w:p>
    <w:p w:rsidR="000876B2" w:rsidRPr="00323379" w:rsidRDefault="000876B2" w:rsidP="0070590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 xml:space="preserve">3.1. </w:t>
      </w:r>
      <w:r w:rsidR="007844DD">
        <w:rPr>
          <w:rFonts w:asciiTheme="majorHAnsi" w:hAnsiTheme="majorHAnsi" w:cs="Times New Roman"/>
          <w:lang w:val="sk-SK"/>
        </w:rPr>
        <w:t xml:space="preserve">stanovenie </w:t>
      </w:r>
      <w:r w:rsidR="00ED2B9C" w:rsidRPr="00323379">
        <w:rPr>
          <w:rFonts w:asciiTheme="majorHAnsi" w:hAnsiTheme="majorHAnsi" w:cs="Times New Roman"/>
          <w:lang w:val="sk-SK"/>
        </w:rPr>
        <w:t>spôsob</w:t>
      </w:r>
      <w:r w:rsidR="007844DD">
        <w:rPr>
          <w:rFonts w:asciiTheme="majorHAnsi" w:hAnsiTheme="majorHAnsi" w:cs="Times New Roman"/>
          <w:lang w:val="sk-SK"/>
        </w:rPr>
        <w:t>u</w:t>
      </w:r>
      <w:r w:rsidR="00ED2B9C" w:rsidRPr="00323379">
        <w:rPr>
          <w:rFonts w:asciiTheme="majorHAnsi" w:hAnsiTheme="majorHAnsi" w:cs="Times New Roman"/>
          <w:lang w:val="sk-SK"/>
        </w:rPr>
        <w:t xml:space="preserve"> výpočtu výkon</w:t>
      </w:r>
      <w:r w:rsidR="00DA2050" w:rsidRPr="00323379">
        <w:rPr>
          <w:rFonts w:asciiTheme="majorHAnsi" w:hAnsiTheme="majorHAnsi" w:cs="Times New Roman"/>
          <w:lang w:val="sk-SK"/>
        </w:rPr>
        <w:t>n</w:t>
      </w:r>
      <w:r w:rsidR="00ED2B9C" w:rsidRPr="00323379">
        <w:rPr>
          <w:rFonts w:asciiTheme="majorHAnsi" w:hAnsiTheme="majorHAnsi" w:cs="Times New Roman"/>
          <w:lang w:val="sk-SK"/>
        </w:rPr>
        <w:t>ostnej</w:t>
      </w:r>
      <w:r w:rsidR="00A171D9" w:rsidRPr="00323379">
        <w:rPr>
          <w:rFonts w:asciiTheme="majorHAnsi" w:hAnsiTheme="majorHAnsi" w:cs="Times New Roman"/>
          <w:lang w:val="sk-SK"/>
        </w:rPr>
        <w:t xml:space="preserve"> zložky paušálnej úhrady </w:t>
      </w:r>
    </w:p>
    <w:p w:rsidR="000876B2" w:rsidRPr="00323379" w:rsidRDefault="000876B2" w:rsidP="00705900">
      <w:pPr>
        <w:spacing w:line="276" w:lineRule="auto"/>
        <w:ind w:right="-142"/>
        <w:contextualSpacing/>
        <w:rPr>
          <w:rFonts w:asciiTheme="majorHAnsi" w:hAnsiTheme="majorHAnsi" w:cs="Times New Roman"/>
          <w:lang w:val="sk-SK"/>
        </w:rPr>
      </w:pPr>
      <w:r w:rsidRPr="00323379">
        <w:rPr>
          <w:rFonts w:asciiTheme="majorHAnsi" w:hAnsiTheme="majorHAnsi" w:cs="Times New Roman"/>
          <w:lang w:val="sk-SK"/>
        </w:rPr>
        <w:t xml:space="preserve">3.2  </w:t>
      </w:r>
      <w:r w:rsidR="007A70DB" w:rsidRPr="00323379">
        <w:rPr>
          <w:rFonts w:asciiTheme="majorHAnsi" w:hAnsiTheme="majorHAnsi" w:cs="Times New Roman"/>
          <w:lang w:val="sk-SK"/>
        </w:rPr>
        <w:t xml:space="preserve">stanovenie minimálnej ceny výkonov a fixnej zložky paušálnej úhrady </w:t>
      </w:r>
    </w:p>
    <w:p w:rsidR="00663FF6" w:rsidRPr="00323379" w:rsidRDefault="00663FF6" w:rsidP="00663FF6">
      <w:pPr>
        <w:spacing w:line="276" w:lineRule="auto"/>
        <w:ind w:right="-142"/>
        <w:contextualSpacing/>
        <w:rPr>
          <w:rFonts w:asciiTheme="majorHAnsi" w:hAnsiTheme="majorHAnsi" w:cs="Times New Roman"/>
          <w:lang w:val="sk-SK"/>
        </w:rPr>
      </w:pPr>
    </w:p>
    <w:p w:rsidR="008417A2" w:rsidRPr="008417A2" w:rsidRDefault="008417A2" w:rsidP="00663FF6">
      <w:pPr>
        <w:spacing w:line="276" w:lineRule="auto"/>
        <w:ind w:right="-142"/>
        <w:contextualSpacing/>
        <w:rPr>
          <w:rFonts w:asciiTheme="majorHAnsi" w:hAnsiTheme="majorHAnsi" w:cs="Times New Roman"/>
          <w:b/>
          <w:lang w:val="sk-SK"/>
        </w:rPr>
      </w:pPr>
      <w:r w:rsidRPr="008417A2">
        <w:rPr>
          <w:rFonts w:asciiTheme="majorHAnsi" w:hAnsiTheme="majorHAnsi" w:cs="Times New Roman"/>
          <w:b/>
          <w:lang w:val="sk-SK"/>
        </w:rPr>
        <w:t>KĽÚČOVÉ OPATRENIA:</w:t>
      </w:r>
    </w:p>
    <w:p w:rsidR="00663FF6" w:rsidRPr="00323379" w:rsidRDefault="008417A2" w:rsidP="00663FF6">
      <w:pPr>
        <w:spacing w:line="276" w:lineRule="auto"/>
        <w:ind w:right="-142"/>
        <w:contextualSpacing/>
        <w:rPr>
          <w:rFonts w:asciiTheme="majorHAnsi" w:hAnsiTheme="majorHAnsi" w:cs="Times New Roman"/>
          <w:lang w:val="sk-SK"/>
        </w:rPr>
      </w:pPr>
      <w:r>
        <w:rPr>
          <w:rFonts w:asciiTheme="majorHAnsi" w:hAnsiTheme="majorHAnsi" w:cs="Times New Roman"/>
          <w:lang w:val="sk-SK"/>
        </w:rPr>
        <w:t>1</w:t>
      </w:r>
      <w:r w:rsidR="00663FF6" w:rsidRPr="00323379">
        <w:rPr>
          <w:rFonts w:asciiTheme="majorHAnsi" w:hAnsiTheme="majorHAnsi" w:cs="Times New Roman"/>
          <w:lang w:val="sk-SK"/>
        </w:rPr>
        <w:t>. zvýšenie celkového počtu lekárskych miest všeobecných lekárov na Slovensku so zvýšením počtu sestier, resp. „</w:t>
      </w:r>
      <w:r w:rsidR="007213A3">
        <w:rPr>
          <w:rFonts w:asciiTheme="majorHAnsi" w:hAnsiTheme="majorHAnsi" w:cs="Times New Roman"/>
          <w:lang w:val="sk-SK"/>
        </w:rPr>
        <w:t>tímov</w:t>
      </w:r>
      <w:r w:rsidR="00663FF6" w:rsidRPr="00323379">
        <w:rPr>
          <w:rFonts w:asciiTheme="majorHAnsi" w:hAnsiTheme="majorHAnsi" w:cs="Times New Roman"/>
          <w:lang w:val="sk-SK"/>
        </w:rPr>
        <w:t xml:space="preserve"> prvého kontaktu“ </w:t>
      </w:r>
      <w:r w:rsidR="000A5D9D">
        <w:rPr>
          <w:rFonts w:asciiTheme="majorHAnsi" w:hAnsiTheme="majorHAnsi" w:cs="Times New Roman"/>
          <w:lang w:val="sk-SK"/>
        </w:rPr>
        <w:t>a </w:t>
      </w:r>
      <w:r w:rsidR="000A5D9D" w:rsidRPr="00323379">
        <w:rPr>
          <w:rFonts w:asciiTheme="majorHAnsi" w:hAnsiTheme="majorHAnsi" w:cs="Times New Roman"/>
          <w:lang w:val="sk-SK"/>
        </w:rPr>
        <w:t>zodpovedajúcim</w:t>
      </w:r>
      <w:r w:rsidR="000A5D9D">
        <w:rPr>
          <w:rFonts w:asciiTheme="majorHAnsi" w:hAnsiTheme="majorHAnsi" w:cs="Times New Roman"/>
          <w:lang w:val="sk-SK"/>
        </w:rPr>
        <w:t xml:space="preserve"> dofinancovaním segmentu</w:t>
      </w:r>
    </w:p>
    <w:p w:rsidR="00663FF6" w:rsidRPr="00323379" w:rsidRDefault="004D71D6" w:rsidP="00663FF6">
      <w:pPr>
        <w:spacing w:line="276" w:lineRule="auto"/>
        <w:ind w:right="-142"/>
        <w:contextualSpacing/>
        <w:rPr>
          <w:rFonts w:asciiTheme="majorHAnsi" w:hAnsiTheme="majorHAnsi" w:cs="Times New Roman"/>
          <w:lang w:val="sk-SK"/>
        </w:rPr>
      </w:pPr>
      <w:r>
        <w:rPr>
          <w:rFonts w:asciiTheme="majorHAnsi" w:hAnsiTheme="majorHAnsi" w:cs="Times New Roman"/>
          <w:lang w:val="sk-SK"/>
        </w:rPr>
        <w:t>2</w:t>
      </w:r>
      <w:r w:rsidR="00663FF6" w:rsidRPr="00323379">
        <w:rPr>
          <w:rFonts w:asciiTheme="majorHAnsi" w:hAnsiTheme="majorHAnsi" w:cs="Times New Roman"/>
          <w:lang w:val="sk-SK"/>
        </w:rPr>
        <w:t xml:space="preserve">. zabezpečenie prirodzenej generačnej výmeny všeobecných lekárov </w:t>
      </w:r>
    </w:p>
    <w:p w:rsidR="00663FF6" w:rsidRPr="00323379" w:rsidRDefault="004D71D6" w:rsidP="00663FF6">
      <w:pPr>
        <w:spacing w:line="276" w:lineRule="auto"/>
        <w:ind w:right="-142"/>
        <w:contextualSpacing/>
        <w:rPr>
          <w:rFonts w:asciiTheme="majorHAnsi" w:hAnsiTheme="majorHAnsi" w:cs="Times New Roman"/>
          <w:lang w:val="sk-SK"/>
        </w:rPr>
      </w:pPr>
      <w:r>
        <w:rPr>
          <w:rFonts w:asciiTheme="majorHAnsi" w:hAnsiTheme="majorHAnsi" w:cs="Times New Roman"/>
          <w:lang w:val="sk-SK"/>
        </w:rPr>
        <w:t>3</w:t>
      </w:r>
      <w:r w:rsidR="00663FF6" w:rsidRPr="00323379">
        <w:rPr>
          <w:rFonts w:asciiTheme="majorHAnsi" w:hAnsiTheme="majorHAnsi" w:cs="Times New Roman"/>
          <w:lang w:val="sk-SK"/>
        </w:rPr>
        <w:t>. zabezpečeni</w:t>
      </w:r>
      <w:r w:rsidR="00E545C8">
        <w:rPr>
          <w:rFonts w:asciiTheme="majorHAnsi" w:hAnsiTheme="majorHAnsi" w:cs="Times New Roman"/>
          <w:lang w:val="sk-SK"/>
        </w:rPr>
        <w:t xml:space="preserve">e </w:t>
      </w:r>
      <w:r w:rsidR="007844DD">
        <w:rPr>
          <w:rFonts w:asciiTheme="majorHAnsi" w:hAnsiTheme="majorHAnsi" w:cs="Times New Roman"/>
          <w:lang w:val="sk-SK"/>
        </w:rPr>
        <w:t xml:space="preserve">financovania prvého kontaktu </w:t>
      </w:r>
      <w:r w:rsidR="00E545C8">
        <w:rPr>
          <w:rFonts w:asciiTheme="majorHAnsi" w:hAnsiTheme="majorHAnsi" w:cs="Times New Roman"/>
          <w:lang w:val="sk-SK"/>
        </w:rPr>
        <w:t>zaveden</w:t>
      </w:r>
      <w:r w:rsidR="007844DD">
        <w:rPr>
          <w:rFonts w:asciiTheme="majorHAnsi" w:hAnsiTheme="majorHAnsi" w:cs="Times New Roman"/>
          <w:lang w:val="sk-SK"/>
        </w:rPr>
        <w:t>ím</w:t>
      </w:r>
      <w:r w:rsidR="00E545C8">
        <w:rPr>
          <w:rFonts w:asciiTheme="majorHAnsi" w:hAnsiTheme="majorHAnsi" w:cs="Times New Roman"/>
          <w:lang w:val="sk-SK"/>
        </w:rPr>
        <w:t xml:space="preserve"> </w:t>
      </w:r>
      <w:r w:rsidR="00663FF6" w:rsidRPr="00323379">
        <w:rPr>
          <w:rFonts w:asciiTheme="majorHAnsi" w:hAnsiTheme="majorHAnsi" w:cs="Times New Roman"/>
          <w:lang w:val="sk-SK"/>
        </w:rPr>
        <w:t>osobitn</w:t>
      </w:r>
      <w:r w:rsidR="007213A3">
        <w:rPr>
          <w:rFonts w:asciiTheme="majorHAnsi" w:hAnsiTheme="majorHAnsi" w:cs="Times New Roman"/>
          <w:lang w:val="sk-SK"/>
        </w:rPr>
        <w:t>ej</w:t>
      </w:r>
      <w:r w:rsidR="00663FF6" w:rsidRPr="00323379">
        <w:rPr>
          <w:rFonts w:asciiTheme="majorHAnsi" w:hAnsiTheme="majorHAnsi" w:cs="Times New Roman"/>
          <w:lang w:val="sk-SK"/>
        </w:rPr>
        <w:t xml:space="preserve"> da</w:t>
      </w:r>
      <w:r w:rsidR="007213A3">
        <w:rPr>
          <w:rFonts w:asciiTheme="majorHAnsi" w:hAnsiTheme="majorHAnsi" w:cs="Times New Roman"/>
          <w:lang w:val="sk-SK"/>
        </w:rPr>
        <w:t>ne</w:t>
      </w:r>
      <w:r w:rsidR="00663FF6" w:rsidRPr="00323379">
        <w:rPr>
          <w:rFonts w:asciiTheme="majorHAnsi" w:hAnsiTheme="majorHAnsi" w:cs="Times New Roman"/>
          <w:lang w:val="sk-SK"/>
        </w:rPr>
        <w:t>/odvod</w:t>
      </w:r>
      <w:r w:rsidR="007213A3">
        <w:rPr>
          <w:rFonts w:asciiTheme="majorHAnsi" w:hAnsiTheme="majorHAnsi" w:cs="Times New Roman"/>
          <w:lang w:val="sk-SK"/>
        </w:rPr>
        <w:t>u</w:t>
      </w:r>
      <w:r w:rsidR="00E545C8">
        <w:rPr>
          <w:rFonts w:asciiTheme="majorHAnsi" w:hAnsiTheme="majorHAnsi" w:cs="Times New Roman"/>
          <w:lang w:val="sk-SK"/>
        </w:rPr>
        <w:t>?</w:t>
      </w:r>
    </w:p>
    <w:p w:rsidR="00663FF6" w:rsidRPr="00323379" w:rsidRDefault="004D71D6" w:rsidP="00663FF6">
      <w:pPr>
        <w:spacing w:line="276" w:lineRule="auto"/>
        <w:ind w:right="-142"/>
        <w:contextualSpacing/>
        <w:rPr>
          <w:rFonts w:asciiTheme="majorHAnsi" w:hAnsiTheme="majorHAnsi" w:cs="Times New Roman"/>
          <w:lang w:val="sk-SK"/>
        </w:rPr>
      </w:pPr>
      <w:r>
        <w:rPr>
          <w:rFonts w:asciiTheme="majorHAnsi" w:hAnsiTheme="majorHAnsi" w:cs="Times New Roman"/>
          <w:lang w:val="sk-SK"/>
        </w:rPr>
        <w:t>4</w:t>
      </w:r>
      <w:r w:rsidR="00663FF6" w:rsidRPr="00323379">
        <w:rPr>
          <w:rFonts w:asciiTheme="majorHAnsi" w:hAnsiTheme="majorHAnsi" w:cs="Times New Roman"/>
          <w:lang w:val="sk-SK"/>
        </w:rPr>
        <w:t xml:space="preserve">. horizontálna integrácia jednotlivých VLD s cieľom zvýšenia ekonomickej aj medicínskej efektivity poskytovateľov zdravotnej starostlivosti v prvom kontakte </w:t>
      </w:r>
    </w:p>
    <w:p w:rsidR="004D71D6" w:rsidRDefault="004D71D6" w:rsidP="00663FF6">
      <w:pPr>
        <w:spacing w:line="276" w:lineRule="auto"/>
        <w:contextualSpacing/>
        <w:rPr>
          <w:rFonts w:asciiTheme="majorHAnsi" w:hAnsiTheme="majorHAnsi" w:cs="Times New Roman"/>
          <w:lang w:val="sk-SK"/>
        </w:rPr>
      </w:pPr>
      <w:r>
        <w:rPr>
          <w:rFonts w:asciiTheme="majorHAnsi" w:hAnsiTheme="majorHAnsi" w:cs="Times New Roman"/>
          <w:lang w:val="sk-SK"/>
        </w:rPr>
        <w:t>5</w:t>
      </w:r>
      <w:r w:rsidR="00E545C8">
        <w:rPr>
          <w:rFonts w:asciiTheme="majorHAnsi" w:hAnsiTheme="majorHAnsi" w:cs="Times New Roman"/>
          <w:lang w:val="sk-SK"/>
        </w:rPr>
        <w:t>. zabezpečenie odolnosti organizácie neurgentného prvého kontaktu</w:t>
      </w:r>
      <w:r w:rsidR="00663FF6" w:rsidRPr="00323379">
        <w:rPr>
          <w:rFonts w:asciiTheme="majorHAnsi" w:hAnsiTheme="majorHAnsi" w:cs="Times New Roman"/>
          <w:lang w:val="sk-SK"/>
        </w:rPr>
        <w:t xml:space="preserve"> voči nežiaducim (politickým) zásahom do systému zdravotnej starostlivosti ako celku</w:t>
      </w:r>
      <w:r>
        <w:rPr>
          <w:rFonts w:asciiTheme="majorHAnsi" w:hAnsiTheme="majorHAnsi" w:cs="Times New Roman"/>
          <w:lang w:val="sk-SK"/>
        </w:rPr>
        <w:t>:</w:t>
      </w:r>
    </w:p>
    <w:p w:rsidR="004D71D6" w:rsidRDefault="004D71D6" w:rsidP="00663FF6">
      <w:pPr>
        <w:spacing w:line="276" w:lineRule="auto"/>
        <w:contextualSpacing/>
        <w:rPr>
          <w:rFonts w:asciiTheme="majorHAnsi" w:hAnsiTheme="majorHAnsi" w:cs="Times New Roman"/>
          <w:lang w:val="sk-SK"/>
        </w:rPr>
      </w:pPr>
      <w:r>
        <w:rPr>
          <w:rFonts w:asciiTheme="majorHAnsi" w:hAnsiTheme="majorHAnsi" w:cs="Times New Roman"/>
          <w:lang w:val="sk-SK"/>
        </w:rPr>
        <w:t xml:space="preserve">5.1. </w:t>
      </w:r>
      <w:r w:rsidR="00663FF6" w:rsidRPr="00323379">
        <w:rPr>
          <w:rFonts w:asciiTheme="majorHAnsi" w:hAnsiTheme="majorHAnsi" w:cs="Times New Roman"/>
          <w:lang w:val="sk-SK"/>
        </w:rPr>
        <w:t>priama riadiaca a/alebo organi</w:t>
      </w:r>
      <w:r>
        <w:rPr>
          <w:rFonts w:asciiTheme="majorHAnsi" w:hAnsiTheme="majorHAnsi" w:cs="Times New Roman"/>
          <w:lang w:val="sk-SK"/>
        </w:rPr>
        <w:t>začná pôsobnosť MZSR, VÚC, obcí?</w:t>
      </w:r>
    </w:p>
    <w:p w:rsidR="00663FF6" w:rsidRPr="00323379" w:rsidRDefault="004D71D6" w:rsidP="00663FF6">
      <w:pPr>
        <w:spacing w:line="276" w:lineRule="auto"/>
        <w:contextualSpacing/>
        <w:rPr>
          <w:rFonts w:asciiTheme="majorHAnsi" w:hAnsiTheme="majorHAnsi" w:cs="Times New Roman"/>
          <w:lang w:val="sk-SK"/>
        </w:rPr>
      </w:pPr>
      <w:r>
        <w:rPr>
          <w:rFonts w:asciiTheme="majorHAnsi" w:hAnsiTheme="majorHAnsi" w:cs="Times New Roman"/>
          <w:lang w:val="sk-SK"/>
        </w:rPr>
        <w:lastRenderedPageBreak/>
        <w:t>5.2.</w:t>
      </w:r>
      <w:r w:rsidR="007213A3">
        <w:rPr>
          <w:rFonts w:asciiTheme="majorHAnsi" w:hAnsiTheme="majorHAnsi" w:cs="Times New Roman"/>
          <w:lang w:val="sk-SK"/>
        </w:rPr>
        <w:t xml:space="preserve"> vylúčenie súkromného</w:t>
      </w:r>
      <w:r w:rsidR="00663FF6" w:rsidRPr="00323379">
        <w:rPr>
          <w:rFonts w:asciiTheme="majorHAnsi" w:hAnsiTheme="majorHAnsi" w:cs="Times New Roman"/>
          <w:lang w:val="sk-SK"/>
        </w:rPr>
        <w:t xml:space="preserve"> </w:t>
      </w:r>
      <w:r>
        <w:rPr>
          <w:rFonts w:asciiTheme="majorHAnsi" w:hAnsiTheme="majorHAnsi" w:cs="Times New Roman"/>
          <w:lang w:val="sk-SK"/>
        </w:rPr>
        <w:t xml:space="preserve">podnikania </w:t>
      </w:r>
      <w:r w:rsidR="00663FF6" w:rsidRPr="00323379">
        <w:rPr>
          <w:rFonts w:asciiTheme="majorHAnsi" w:hAnsiTheme="majorHAnsi" w:cs="Times New Roman"/>
          <w:lang w:val="sk-SK"/>
        </w:rPr>
        <w:t xml:space="preserve">a/alebo veľkokapitálového </w:t>
      </w:r>
      <w:r w:rsidR="00E67E51">
        <w:rPr>
          <w:rFonts w:asciiTheme="majorHAnsi" w:hAnsiTheme="majorHAnsi" w:cs="Times New Roman"/>
          <w:lang w:val="sk-SK"/>
        </w:rPr>
        <w:t xml:space="preserve">vlastníctva poskytovateľov </w:t>
      </w:r>
      <w:r w:rsidR="00663FF6" w:rsidRPr="00323379">
        <w:rPr>
          <w:rFonts w:asciiTheme="majorHAnsi" w:hAnsiTheme="majorHAnsi" w:cs="Times New Roman"/>
          <w:lang w:val="sk-SK"/>
        </w:rPr>
        <w:t xml:space="preserve"> zdravotnej starostlivosti</w:t>
      </w:r>
      <w:r>
        <w:rPr>
          <w:rFonts w:asciiTheme="majorHAnsi" w:hAnsiTheme="majorHAnsi" w:cs="Times New Roman"/>
          <w:lang w:val="sk-SK"/>
        </w:rPr>
        <w:t xml:space="preserve"> </w:t>
      </w:r>
      <w:r w:rsidR="0049443E">
        <w:rPr>
          <w:rFonts w:asciiTheme="majorHAnsi" w:hAnsiTheme="majorHAnsi" w:cs="Times New Roman"/>
          <w:lang w:val="sk-SK"/>
        </w:rPr>
        <w:t xml:space="preserve">v prvom kontakte </w:t>
      </w:r>
      <w:r>
        <w:rPr>
          <w:rFonts w:asciiTheme="majorHAnsi" w:hAnsiTheme="majorHAnsi" w:cs="Times New Roman"/>
          <w:lang w:val="sk-SK"/>
        </w:rPr>
        <w:t xml:space="preserve">za účelom zabezpečenia mocenskej prevahy pri presadzovaní verejného záujmu zameraného na zvýšenie </w:t>
      </w:r>
      <w:r w:rsidR="00E67E51">
        <w:rPr>
          <w:rFonts w:asciiTheme="majorHAnsi" w:hAnsiTheme="majorHAnsi" w:cs="Times New Roman"/>
          <w:lang w:val="sk-SK"/>
        </w:rPr>
        <w:t xml:space="preserve">medicínskej </w:t>
      </w:r>
      <w:r>
        <w:rPr>
          <w:rFonts w:asciiTheme="majorHAnsi" w:hAnsiTheme="majorHAnsi" w:cs="Times New Roman"/>
          <w:lang w:val="sk-SK"/>
        </w:rPr>
        <w:t>efektivity zdravotného systém</w:t>
      </w:r>
      <w:r w:rsidR="00E67E51">
        <w:rPr>
          <w:rFonts w:asciiTheme="majorHAnsi" w:hAnsiTheme="majorHAnsi" w:cs="Times New Roman"/>
          <w:lang w:val="sk-SK"/>
        </w:rPr>
        <w:t xml:space="preserve">u pred </w:t>
      </w:r>
      <w:r>
        <w:rPr>
          <w:rFonts w:asciiTheme="majorHAnsi" w:hAnsiTheme="majorHAnsi" w:cs="Times New Roman"/>
          <w:lang w:val="sk-SK"/>
        </w:rPr>
        <w:t>záujmom výnosu z investícií do podnikania so zdravotnou starostlivosťou</w:t>
      </w:r>
      <w:r w:rsidR="0049443E">
        <w:rPr>
          <w:rFonts w:asciiTheme="majorHAnsi" w:hAnsiTheme="majorHAnsi" w:cs="Times New Roman"/>
          <w:lang w:val="sk-SK"/>
        </w:rPr>
        <w:t>?</w:t>
      </w:r>
    </w:p>
    <w:p w:rsidR="00941A1F" w:rsidRDefault="00941A1F" w:rsidP="0028584C">
      <w:pPr>
        <w:spacing w:line="276" w:lineRule="auto"/>
        <w:contextualSpacing/>
        <w:rPr>
          <w:rFonts w:asciiTheme="majorHAnsi" w:hAnsiTheme="majorHAnsi" w:cs="Times New Roman"/>
          <w:sz w:val="22"/>
          <w:szCs w:val="22"/>
          <w:lang w:val="sk-SK"/>
        </w:rPr>
      </w:pPr>
    </w:p>
    <w:p w:rsidR="00F467A7" w:rsidRPr="00E457A8" w:rsidRDefault="007844DD" w:rsidP="00847C5B">
      <w:pPr>
        <w:spacing w:line="276" w:lineRule="auto"/>
        <w:contextualSpacing/>
        <w:rPr>
          <w:rFonts w:asciiTheme="majorHAnsi" w:hAnsiTheme="majorHAnsi" w:cs="Times New Roman"/>
          <w:b/>
          <w:lang w:val="sk-SK"/>
        </w:rPr>
      </w:pPr>
      <w:r>
        <w:rPr>
          <w:rFonts w:asciiTheme="majorHAnsi" w:hAnsiTheme="majorHAnsi" w:cs="Times New Roman"/>
          <w:b/>
          <w:lang w:val="sk-SK"/>
        </w:rPr>
        <w:t xml:space="preserve">INÉ </w:t>
      </w:r>
      <w:r w:rsidR="00432666" w:rsidRPr="00E457A8">
        <w:rPr>
          <w:rFonts w:asciiTheme="majorHAnsi" w:hAnsiTheme="majorHAnsi" w:cs="Times New Roman"/>
          <w:b/>
          <w:lang w:val="sk-SK"/>
        </w:rPr>
        <w:t>NÁVRHY:</w:t>
      </w:r>
    </w:p>
    <w:p w:rsidR="002371F1" w:rsidRDefault="00035A50" w:rsidP="00DB1CC9">
      <w:pPr>
        <w:spacing w:line="276" w:lineRule="auto"/>
        <w:rPr>
          <w:rFonts w:asciiTheme="majorHAnsi" w:hAnsiTheme="majorHAnsi" w:cs="Arial"/>
          <w:lang w:val="sk-SK"/>
        </w:rPr>
      </w:pPr>
      <w:r>
        <w:rPr>
          <w:rFonts w:asciiTheme="majorHAnsi" w:hAnsiTheme="majorHAnsi" w:cs="Arial"/>
          <w:lang w:val="sk-SK"/>
        </w:rPr>
        <w:t>1. k</w:t>
      </w:r>
      <w:r w:rsidR="002371F1" w:rsidRPr="00E457A8">
        <w:rPr>
          <w:rFonts w:asciiTheme="majorHAnsi" w:hAnsiTheme="majorHAnsi" w:cs="Arial"/>
          <w:lang w:val="sk-SK"/>
        </w:rPr>
        <w:t>ontrola</w:t>
      </w:r>
      <w:r w:rsidR="007844DD">
        <w:rPr>
          <w:rFonts w:asciiTheme="majorHAnsi" w:hAnsiTheme="majorHAnsi" w:cs="Arial"/>
          <w:lang w:val="sk-SK"/>
        </w:rPr>
        <w:t xml:space="preserve"> kvality pri poskytovaní zdravotnej starostlivosti založená predovšetkým na </w:t>
      </w:r>
      <w:r w:rsidR="00FE2708">
        <w:rPr>
          <w:rFonts w:asciiTheme="majorHAnsi" w:hAnsiTheme="majorHAnsi" w:cs="Arial"/>
          <w:lang w:val="sk-SK"/>
        </w:rPr>
        <w:t xml:space="preserve">funkcii (certifikovaného) ambulantného informačného softvéru, ktorý </w:t>
      </w:r>
      <w:r w:rsidR="002371F1" w:rsidRPr="00E457A8">
        <w:rPr>
          <w:rFonts w:asciiTheme="majorHAnsi" w:hAnsiTheme="majorHAnsi" w:cs="Arial"/>
          <w:lang w:val="sk-SK"/>
        </w:rPr>
        <w:t xml:space="preserve"> </w:t>
      </w:r>
      <w:r w:rsidR="00FE2708">
        <w:rPr>
          <w:rFonts w:asciiTheme="majorHAnsi" w:hAnsiTheme="majorHAnsi" w:cs="Arial"/>
          <w:lang w:val="sk-SK"/>
        </w:rPr>
        <w:t>pri</w:t>
      </w:r>
      <w:r w:rsidR="00FE2708" w:rsidRPr="00E457A8">
        <w:rPr>
          <w:rFonts w:asciiTheme="majorHAnsi" w:hAnsiTheme="majorHAnsi" w:cs="Arial"/>
          <w:lang w:val="sk-SK"/>
        </w:rPr>
        <w:t xml:space="preserve"> vykazovaní jednotlivých výkonov a/alebo diagnóz </w:t>
      </w:r>
      <w:r w:rsidR="002371F1" w:rsidRPr="00E457A8">
        <w:rPr>
          <w:rFonts w:asciiTheme="majorHAnsi" w:hAnsiTheme="majorHAnsi" w:cs="Arial"/>
          <w:lang w:val="sk-SK"/>
        </w:rPr>
        <w:t>podm</w:t>
      </w:r>
      <w:r w:rsidR="00FE2708">
        <w:rPr>
          <w:rFonts w:asciiTheme="majorHAnsi" w:hAnsiTheme="majorHAnsi" w:cs="Arial"/>
          <w:lang w:val="sk-SK"/>
        </w:rPr>
        <w:t xml:space="preserve">ieňuje vykázanie týchto </w:t>
      </w:r>
      <w:r w:rsidR="00FE2708" w:rsidRPr="00E457A8">
        <w:rPr>
          <w:rFonts w:asciiTheme="majorHAnsi" w:hAnsiTheme="majorHAnsi" w:cs="Arial"/>
          <w:lang w:val="sk-SK"/>
        </w:rPr>
        <w:t xml:space="preserve">výkonov a/alebo diagnóz </w:t>
      </w:r>
      <w:r w:rsidR="002371F1" w:rsidRPr="00E457A8">
        <w:rPr>
          <w:rFonts w:asciiTheme="majorHAnsi" w:hAnsiTheme="majorHAnsi" w:cs="Arial"/>
          <w:lang w:val="sk-SK"/>
        </w:rPr>
        <w:t>dodrž</w:t>
      </w:r>
      <w:r w:rsidR="00FE2708">
        <w:rPr>
          <w:rFonts w:asciiTheme="majorHAnsi" w:hAnsiTheme="majorHAnsi" w:cs="Arial"/>
          <w:lang w:val="sk-SK"/>
        </w:rPr>
        <w:t>aním</w:t>
      </w:r>
      <w:r w:rsidR="002371F1" w:rsidRPr="00E457A8">
        <w:rPr>
          <w:rFonts w:asciiTheme="majorHAnsi" w:hAnsiTheme="majorHAnsi" w:cs="Arial"/>
          <w:lang w:val="sk-SK"/>
        </w:rPr>
        <w:t xml:space="preserve"> </w:t>
      </w:r>
      <w:r w:rsidR="00E457A8" w:rsidRPr="00E457A8">
        <w:rPr>
          <w:rFonts w:asciiTheme="majorHAnsi" w:hAnsiTheme="majorHAnsi" w:cs="Arial"/>
          <w:lang w:val="sk-SK"/>
        </w:rPr>
        <w:t xml:space="preserve">štandardizovaných </w:t>
      </w:r>
      <w:r w:rsidR="0016551F">
        <w:rPr>
          <w:rFonts w:asciiTheme="majorHAnsi" w:hAnsiTheme="majorHAnsi" w:cs="Arial"/>
          <w:lang w:val="sk-SK"/>
        </w:rPr>
        <w:t>postupov</w:t>
      </w:r>
      <w:r w:rsidR="00FE2708">
        <w:rPr>
          <w:rFonts w:asciiTheme="majorHAnsi" w:hAnsiTheme="majorHAnsi" w:cs="Arial"/>
          <w:lang w:val="sk-SK"/>
        </w:rPr>
        <w:t>.</w:t>
      </w:r>
      <w:r w:rsidR="002371F1" w:rsidRPr="00E457A8">
        <w:rPr>
          <w:rFonts w:asciiTheme="majorHAnsi" w:hAnsiTheme="majorHAnsi" w:cs="Arial"/>
          <w:lang w:val="sk-SK"/>
        </w:rPr>
        <w:t xml:space="preserve"> </w:t>
      </w:r>
    </w:p>
    <w:p w:rsidR="00B97318" w:rsidRDefault="00035A50" w:rsidP="00DB1CC9">
      <w:pPr>
        <w:spacing w:line="276" w:lineRule="auto"/>
        <w:rPr>
          <w:rFonts w:asciiTheme="majorHAnsi" w:hAnsiTheme="majorHAnsi" w:cs="Arial"/>
          <w:lang w:val="sk-SK"/>
        </w:rPr>
      </w:pPr>
      <w:r>
        <w:rPr>
          <w:rFonts w:asciiTheme="majorHAnsi" w:hAnsiTheme="majorHAnsi" w:cs="Arial"/>
          <w:lang w:val="sk-SK"/>
        </w:rPr>
        <w:t xml:space="preserve">2. opatrenia na integráciu prvého kontaktu v zmysle zlučovania existujúcich </w:t>
      </w:r>
      <w:r w:rsidR="00EA6B6F">
        <w:rPr>
          <w:rFonts w:asciiTheme="majorHAnsi" w:hAnsiTheme="majorHAnsi" w:cs="Arial"/>
          <w:lang w:val="sk-SK"/>
        </w:rPr>
        <w:t xml:space="preserve">lekárskych praxí VLD, </w:t>
      </w:r>
      <w:r>
        <w:rPr>
          <w:rFonts w:asciiTheme="majorHAnsi" w:hAnsiTheme="majorHAnsi" w:cs="Arial"/>
          <w:lang w:val="sk-SK"/>
        </w:rPr>
        <w:t>podpory</w:t>
      </w:r>
      <w:r w:rsidR="00EA6B6F">
        <w:rPr>
          <w:rFonts w:asciiTheme="majorHAnsi" w:hAnsiTheme="majorHAnsi" w:cs="Arial"/>
          <w:lang w:val="sk-SK"/>
        </w:rPr>
        <w:t xml:space="preserve"> zamestnávania absolventov rezidentského programu a podpory zvyšovania záujmu mladých lekárov o špecializáciu v odbore všeobecné lekárstvo, je možné realizovať zavedením „príplatku za integráciu“ navrhovanom v pošpecialzačnom programe ZVLD SR o.z.  </w:t>
      </w:r>
    </w:p>
    <w:p w:rsidR="00035A50" w:rsidRPr="00E457A8" w:rsidRDefault="00B97318" w:rsidP="00DB1CC9">
      <w:pPr>
        <w:spacing w:line="276" w:lineRule="auto"/>
        <w:rPr>
          <w:rFonts w:asciiTheme="majorHAnsi" w:hAnsiTheme="majorHAnsi" w:cs="Arial"/>
          <w:lang w:val="sk-SK"/>
        </w:rPr>
      </w:pPr>
      <w:r>
        <w:rPr>
          <w:rFonts w:asciiTheme="majorHAnsi" w:hAnsiTheme="majorHAnsi" w:cs="Arial"/>
          <w:lang w:val="sk-SK"/>
        </w:rPr>
        <w:t xml:space="preserve">3. zavedenie </w:t>
      </w:r>
      <w:r w:rsidR="00035A50">
        <w:rPr>
          <w:rFonts w:asciiTheme="majorHAnsi" w:hAnsiTheme="majorHAnsi" w:cs="Arial"/>
          <w:lang w:val="sk-SK"/>
        </w:rPr>
        <w:t xml:space="preserve"> </w:t>
      </w:r>
      <w:r>
        <w:rPr>
          <w:rFonts w:asciiTheme="majorHAnsi" w:hAnsiTheme="majorHAnsi" w:cs="Arial"/>
          <w:lang w:val="sk-SK"/>
        </w:rPr>
        <w:t xml:space="preserve">„príplatku za integráciu“ podľa predošlého bodu by bolo súčasne opatrením na </w:t>
      </w:r>
      <w:r w:rsidRPr="00323379">
        <w:rPr>
          <w:rFonts w:asciiTheme="majorHAnsi" w:hAnsiTheme="majorHAnsi" w:cs="Times New Roman"/>
          <w:lang w:val="sk-SK"/>
        </w:rPr>
        <w:t>zabezpečenie prirodzenej generačnej výmeny všeobecných lekárov</w:t>
      </w:r>
      <w:r w:rsidR="0016551F">
        <w:rPr>
          <w:rFonts w:asciiTheme="majorHAnsi" w:hAnsiTheme="majorHAnsi" w:cs="Times New Roman"/>
          <w:lang w:val="sk-SK"/>
        </w:rPr>
        <w:t>.</w:t>
      </w:r>
    </w:p>
    <w:p w:rsidR="00FE2708" w:rsidRDefault="00FE2708">
      <w:pPr>
        <w:rPr>
          <w:rFonts w:asciiTheme="majorHAnsi" w:hAnsiTheme="majorHAnsi" w:cs="Arial"/>
          <w:lang w:val="sk-SK"/>
        </w:rPr>
      </w:pPr>
    </w:p>
    <w:p w:rsidR="00FE2708" w:rsidRDefault="00FE2708" w:rsidP="00FE2708">
      <w:pPr>
        <w:contextualSpacing/>
        <w:rPr>
          <w:rFonts w:asciiTheme="majorHAnsi" w:hAnsiTheme="majorHAnsi" w:cs="Arial"/>
          <w:b/>
          <w:lang w:val="sk-SK"/>
        </w:rPr>
      </w:pPr>
      <w:r w:rsidRPr="00FE2708">
        <w:rPr>
          <w:rFonts w:asciiTheme="majorHAnsi" w:hAnsiTheme="majorHAnsi" w:cs="Arial"/>
          <w:b/>
          <w:lang w:val="sk-SK"/>
        </w:rPr>
        <w:t>PRÍLOHY:</w:t>
      </w:r>
      <w:r>
        <w:rPr>
          <w:rFonts w:asciiTheme="majorHAnsi" w:hAnsiTheme="majorHAnsi" w:cs="Arial"/>
          <w:b/>
          <w:lang w:val="sk-SK"/>
        </w:rPr>
        <w:t xml:space="preserve"> </w:t>
      </w:r>
    </w:p>
    <w:p w:rsidR="00FE2708" w:rsidRDefault="00FE2708">
      <w:pPr>
        <w:rPr>
          <w:rFonts w:asciiTheme="majorHAnsi" w:hAnsiTheme="majorHAnsi" w:cs="Arial"/>
          <w:b/>
          <w:lang w:val="sk-SK"/>
        </w:rPr>
      </w:pPr>
    </w:p>
    <w:p w:rsidR="00FE2708" w:rsidRPr="00FE2708" w:rsidRDefault="00FE2708" w:rsidP="00FE2708">
      <w:pPr>
        <w:contextualSpacing/>
        <w:rPr>
          <w:rFonts w:asciiTheme="majorHAnsi" w:hAnsiTheme="majorHAnsi" w:cs="Times New Roman"/>
          <w:sz w:val="18"/>
          <w:szCs w:val="18"/>
        </w:rPr>
      </w:pPr>
      <w:r>
        <w:rPr>
          <w:rFonts w:asciiTheme="majorHAnsi" w:hAnsiTheme="majorHAnsi" w:cs="Arial"/>
          <w:b/>
          <w:lang w:val="sk-SK"/>
        </w:rPr>
        <w:t xml:space="preserve">1. </w:t>
      </w:r>
      <w:r w:rsidRPr="00FE2708">
        <w:rPr>
          <w:rFonts w:asciiTheme="majorHAnsi" w:hAnsiTheme="majorHAnsi" w:cs="Times New Roman"/>
          <w:b/>
          <w:sz w:val="18"/>
          <w:szCs w:val="18"/>
        </w:rPr>
        <w:t xml:space="preserve">Graf: 1. </w:t>
      </w:r>
      <w:r w:rsidRPr="00FE2708">
        <w:rPr>
          <w:rFonts w:asciiTheme="majorHAnsi" w:hAnsiTheme="majorHAnsi" w:cs="Times New Roman"/>
          <w:sz w:val="18"/>
          <w:szCs w:val="18"/>
        </w:rPr>
        <w:t>Profesijná štruktúra lekárov na 1</w:t>
      </w:r>
      <w:r w:rsidR="00FE36C4">
        <w:rPr>
          <w:rFonts w:asciiTheme="majorHAnsi" w:hAnsiTheme="majorHAnsi" w:cs="Times New Roman"/>
          <w:sz w:val="18"/>
          <w:szCs w:val="18"/>
        </w:rPr>
        <w:t>.</w:t>
      </w:r>
      <w:r w:rsidRPr="00FE2708">
        <w:rPr>
          <w:rFonts w:asciiTheme="majorHAnsi" w:hAnsiTheme="majorHAnsi" w:cs="Times New Roman"/>
          <w:sz w:val="18"/>
          <w:szCs w:val="18"/>
        </w:rPr>
        <w:t xml:space="preserve">000 obyvateľov (2007)  </w:t>
      </w:r>
      <w:r w:rsidRPr="00FE2708">
        <w:rPr>
          <w:rFonts w:asciiTheme="majorHAnsi" w:hAnsiTheme="majorHAnsi" w:cs="Times New Roman"/>
          <w:b/>
          <w:sz w:val="18"/>
          <w:szCs w:val="18"/>
        </w:rPr>
        <w:t>Graf: 2.</w:t>
      </w:r>
      <w:r w:rsidRPr="00FE2708">
        <w:rPr>
          <w:rFonts w:asciiTheme="majorHAnsi" w:hAnsiTheme="majorHAnsi" w:cs="Times New Roman"/>
          <w:sz w:val="18"/>
          <w:szCs w:val="18"/>
        </w:rPr>
        <w:t xml:space="preserve"> Počet návštev u lekára (na obyvateľa)</w:t>
      </w:r>
    </w:p>
    <w:p w:rsidR="00FE2708" w:rsidRDefault="00FE2708" w:rsidP="00FE2708">
      <w:pPr>
        <w:rPr>
          <w:rFonts w:asciiTheme="majorHAnsi" w:hAnsiTheme="majorHAnsi" w:cs="Arial"/>
          <w:b/>
          <w:lang w:val="sk-SK"/>
        </w:rPr>
      </w:pPr>
    </w:p>
    <w:p w:rsidR="00FE2708" w:rsidRDefault="00FE2708" w:rsidP="00FE2708">
      <w:pPr>
        <w:ind w:left="-426"/>
        <w:rPr>
          <w:rFonts w:asciiTheme="majorHAnsi" w:hAnsiTheme="majorHAnsi" w:cs="Arial"/>
          <w:b/>
          <w:lang w:val="sk-SK"/>
        </w:rPr>
      </w:pPr>
      <w:r w:rsidRPr="00FE2708">
        <w:rPr>
          <w:rFonts w:asciiTheme="majorHAnsi" w:hAnsiTheme="majorHAnsi" w:cs="Arial"/>
          <w:b/>
          <w:noProof/>
          <w:lang w:val="sk-SK" w:eastAsia="sk-SK"/>
        </w:rPr>
        <w:drawing>
          <wp:inline distT="0" distB="0" distL="0" distR="0">
            <wp:extent cx="5756910" cy="2125209"/>
            <wp:effectExtent l="19050" t="0" r="0" b="0"/>
            <wp:docPr id="5" name="Obrázok 4" descr="I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png"/>
                    <pic:cNvPicPr/>
                  </pic:nvPicPr>
                  <pic:blipFill>
                    <a:blip r:embed="rId8"/>
                    <a:stretch>
                      <a:fillRect/>
                    </a:stretch>
                  </pic:blipFill>
                  <pic:spPr>
                    <a:xfrm>
                      <a:off x="0" y="0"/>
                      <a:ext cx="5756910" cy="2125209"/>
                    </a:xfrm>
                    <a:prstGeom prst="rect">
                      <a:avLst/>
                    </a:prstGeom>
                  </pic:spPr>
                </pic:pic>
              </a:graphicData>
            </a:graphic>
          </wp:inline>
        </w:drawing>
      </w:r>
    </w:p>
    <w:p w:rsidR="0038041D" w:rsidRDefault="0038041D" w:rsidP="0038041D">
      <w:pPr>
        <w:rPr>
          <w:rFonts w:asciiTheme="majorHAnsi" w:hAnsiTheme="majorHAnsi" w:cs="Arial"/>
          <w:b/>
          <w:lang w:val="sk-SK"/>
        </w:rPr>
      </w:pPr>
    </w:p>
    <w:p w:rsidR="0093190E" w:rsidRDefault="0093190E" w:rsidP="00B97318">
      <w:pPr>
        <w:spacing w:line="276" w:lineRule="auto"/>
        <w:rPr>
          <w:rFonts w:asciiTheme="majorHAnsi" w:hAnsiTheme="majorHAnsi" w:cs="Arial"/>
          <w:b/>
          <w:lang w:val="sk-SK"/>
        </w:rPr>
      </w:pPr>
      <w:r>
        <w:rPr>
          <w:rFonts w:asciiTheme="majorHAnsi" w:hAnsiTheme="majorHAnsi" w:cs="Arial"/>
          <w:b/>
          <w:lang w:val="sk-SK"/>
        </w:rPr>
        <w:t xml:space="preserve">2. návrh na financovania ambulancie VLD – výpočet paušálnej úhrady a zoznam výkonov </w:t>
      </w:r>
    </w:p>
    <w:p w:rsidR="00DB1CC9" w:rsidRDefault="0093190E" w:rsidP="00B97318">
      <w:pPr>
        <w:spacing w:line="276" w:lineRule="auto"/>
        <w:rPr>
          <w:rFonts w:asciiTheme="majorHAnsi" w:hAnsiTheme="majorHAnsi" w:cs="Arial"/>
          <w:b/>
          <w:lang w:val="sk-SK"/>
        </w:rPr>
      </w:pPr>
      <w:r>
        <w:rPr>
          <w:rFonts w:asciiTheme="majorHAnsi" w:hAnsiTheme="majorHAnsi" w:cs="Arial"/>
          <w:b/>
          <w:lang w:val="sk-SK"/>
        </w:rPr>
        <w:t>3</w:t>
      </w:r>
      <w:r w:rsidR="0038041D">
        <w:rPr>
          <w:rFonts w:asciiTheme="majorHAnsi" w:hAnsiTheme="majorHAnsi" w:cs="Arial"/>
          <w:b/>
          <w:lang w:val="sk-SK"/>
        </w:rPr>
        <w:t xml:space="preserve">. </w:t>
      </w:r>
      <w:r w:rsidR="00B97318">
        <w:rPr>
          <w:rFonts w:asciiTheme="majorHAnsi" w:hAnsiTheme="majorHAnsi" w:cs="Arial"/>
          <w:b/>
          <w:lang w:val="sk-SK"/>
        </w:rPr>
        <w:t xml:space="preserve">návrh príplatku za integráciu - </w:t>
      </w:r>
      <w:r w:rsidR="00035A50">
        <w:rPr>
          <w:rFonts w:asciiTheme="majorHAnsi" w:hAnsiTheme="majorHAnsi" w:cs="Arial"/>
          <w:b/>
          <w:lang w:val="sk-SK"/>
        </w:rPr>
        <w:t>pošpecializačný program ZVLD SR o.z.</w:t>
      </w:r>
      <w:r w:rsidR="00B97318">
        <w:rPr>
          <w:rFonts w:asciiTheme="majorHAnsi" w:hAnsiTheme="majorHAnsi" w:cs="Arial"/>
          <w:b/>
          <w:lang w:val="sk-SK"/>
        </w:rPr>
        <w:t xml:space="preserve"> </w:t>
      </w:r>
    </w:p>
    <w:p w:rsidR="009C0C59" w:rsidRDefault="009C0C59" w:rsidP="00B97318">
      <w:pPr>
        <w:spacing w:line="276" w:lineRule="auto"/>
        <w:rPr>
          <w:rFonts w:asciiTheme="majorHAnsi" w:hAnsiTheme="majorHAnsi" w:cs="Arial"/>
          <w:b/>
          <w:lang w:val="sk-SK"/>
        </w:rPr>
      </w:pPr>
    </w:p>
    <w:p w:rsidR="00DB1CC9" w:rsidRDefault="00DB1CC9" w:rsidP="00B97318">
      <w:pPr>
        <w:spacing w:line="276" w:lineRule="auto"/>
        <w:rPr>
          <w:rFonts w:asciiTheme="majorHAnsi" w:hAnsiTheme="majorHAnsi" w:cs="Arial"/>
          <w:b/>
          <w:lang w:val="sk-SK"/>
        </w:rPr>
      </w:pPr>
    </w:p>
    <w:p w:rsidR="00660E09" w:rsidRDefault="00660E09" w:rsidP="00B97318">
      <w:pPr>
        <w:spacing w:line="276" w:lineRule="auto"/>
        <w:rPr>
          <w:rFonts w:asciiTheme="majorHAnsi" w:hAnsiTheme="majorHAnsi" w:cs="Arial"/>
          <w:b/>
          <w:lang w:val="sk-SK"/>
        </w:rPr>
      </w:pPr>
    </w:p>
    <w:p w:rsidR="00722581" w:rsidRDefault="00722581" w:rsidP="006E6299">
      <w:pPr>
        <w:spacing w:line="276" w:lineRule="auto"/>
        <w:rPr>
          <w:rFonts w:ascii="Calibri" w:hAnsi="Calibri"/>
          <w:b/>
          <w:sz w:val="28"/>
          <w:szCs w:val="28"/>
          <w:lang w:val="sk-SK"/>
        </w:rPr>
      </w:pPr>
    </w:p>
    <w:p w:rsidR="00722581" w:rsidRDefault="00722581" w:rsidP="006E6299">
      <w:pPr>
        <w:spacing w:line="276" w:lineRule="auto"/>
        <w:rPr>
          <w:rFonts w:ascii="Calibri" w:hAnsi="Calibri"/>
          <w:b/>
          <w:sz w:val="28"/>
          <w:szCs w:val="28"/>
          <w:lang w:val="sk-SK"/>
        </w:rPr>
      </w:pPr>
    </w:p>
    <w:p w:rsidR="00722581" w:rsidRDefault="00722581" w:rsidP="006E6299">
      <w:pPr>
        <w:spacing w:line="276" w:lineRule="auto"/>
        <w:rPr>
          <w:rFonts w:ascii="Calibri" w:hAnsi="Calibri"/>
          <w:b/>
          <w:sz w:val="28"/>
          <w:szCs w:val="28"/>
          <w:lang w:val="sk-SK"/>
        </w:rPr>
      </w:pPr>
    </w:p>
    <w:p w:rsidR="00722581" w:rsidRDefault="00722581" w:rsidP="006E6299">
      <w:pPr>
        <w:spacing w:line="276" w:lineRule="auto"/>
        <w:rPr>
          <w:rFonts w:ascii="Calibri" w:hAnsi="Calibri"/>
          <w:b/>
          <w:sz w:val="28"/>
          <w:szCs w:val="28"/>
          <w:lang w:val="sk-SK"/>
        </w:rPr>
      </w:pPr>
    </w:p>
    <w:p w:rsidR="00722581" w:rsidRDefault="00722581" w:rsidP="006E6299">
      <w:pPr>
        <w:spacing w:line="276" w:lineRule="auto"/>
        <w:rPr>
          <w:rFonts w:ascii="Calibri" w:hAnsi="Calibri"/>
          <w:b/>
          <w:sz w:val="28"/>
          <w:szCs w:val="28"/>
          <w:lang w:val="sk-SK"/>
        </w:rPr>
      </w:pPr>
    </w:p>
    <w:p w:rsidR="006E6299" w:rsidRDefault="006E6299" w:rsidP="006E6299">
      <w:pPr>
        <w:spacing w:line="276" w:lineRule="auto"/>
        <w:rPr>
          <w:rFonts w:ascii="Calibri" w:hAnsi="Calibri"/>
          <w:b/>
          <w:sz w:val="28"/>
          <w:szCs w:val="28"/>
          <w:lang w:val="sk-SK"/>
        </w:rPr>
      </w:pPr>
      <w:r>
        <w:rPr>
          <w:rFonts w:ascii="Calibri" w:hAnsi="Calibri"/>
          <w:b/>
          <w:sz w:val="28"/>
          <w:szCs w:val="28"/>
          <w:lang w:val="sk-SK"/>
        </w:rPr>
        <w:lastRenderedPageBreak/>
        <w:t>NÁVRH NA FINANCOVANIE AMBULANCIE VLD</w:t>
      </w:r>
    </w:p>
    <w:p w:rsidR="006E6299" w:rsidRPr="000525FE" w:rsidRDefault="006E6299" w:rsidP="006E6299">
      <w:pPr>
        <w:pBdr>
          <w:bottom w:val="single" w:sz="6" w:space="1" w:color="auto"/>
        </w:pBdr>
        <w:spacing w:line="276" w:lineRule="auto"/>
        <w:rPr>
          <w:rFonts w:asciiTheme="majorHAnsi" w:hAnsiTheme="majorHAnsi" w:cs="Arial"/>
          <w:b/>
          <w:sz w:val="28"/>
          <w:szCs w:val="28"/>
          <w:lang w:val="sk-SK"/>
        </w:rPr>
      </w:pPr>
      <w:r w:rsidRPr="000525FE">
        <w:rPr>
          <w:rFonts w:asciiTheme="majorHAnsi" w:hAnsiTheme="majorHAnsi" w:cs="Arial"/>
          <w:b/>
          <w:sz w:val="28"/>
          <w:szCs w:val="28"/>
          <w:lang w:val="sk-SK"/>
        </w:rPr>
        <w:t>alternatíva č.1</w:t>
      </w:r>
    </w:p>
    <w:p w:rsidR="006E6299" w:rsidRPr="00E65DD7" w:rsidRDefault="00BE77C5" w:rsidP="006E6299">
      <w:pPr>
        <w:contextualSpacing/>
        <w:rPr>
          <w:rFonts w:ascii="Calibri" w:hAnsi="Calibri"/>
          <w:b/>
          <w:lang w:val="sk-SK"/>
        </w:rPr>
      </w:pPr>
      <w:r>
        <w:rPr>
          <w:rFonts w:ascii="Calibri" w:hAnsi="Calibri"/>
          <w:b/>
          <w:noProof/>
          <w:lang w:val="sk-SK" w:eastAsia="sk-SK"/>
        </w:rPr>
        <w:pict>
          <v:rect id="_x0000_s2057" style="position:absolute;margin-left:-3.35pt;margin-top:14.25pt;width:463.5pt;height:55.1pt;z-index:-251650048" fillcolor="#f2f2f2 [3052]"/>
        </w:pict>
      </w:r>
    </w:p>
    <w:p w:rsidR="006E6299" w:rsidRPr="00E65DD7" w:rsidRDefault="006E6299" w:rsidP="006E6299">
      <w:pPr>
        <w:contextualSpacing/>
        <w:rPr>
          <w:rFonts w:ascii="Calibri" w:hAnsi="Calibri"/>
          <w:lang w:val="sk-SK"/>
        </w:rPr>
      </w:pPr>
      <w:r w:rsidRPr="00E65DD7">
        <w:rPr>
          <w:rFonts w:ascii="Calibri" w:hAnsi="Calibri"/>
          <w:b/>
          <w:lang w:val="sk-SK"/>
        </w:rPr>
        <w:t>Príloha č.</w:t>
      </w:r>
      <w:r>
        <w:rPr>
          <w:rFonts w:ascii="Calibri" w:hAnsi="Calibri"/>
          <w:b/>
          <w:lang w:val="sk-SK"/>
        </w:rPr>
        <w:t xml:space="preserve">2 </w:t>
      </w:r>
      <w:r>
        <w:rPr>
          <w:rFonts w:ascii="Calibri" w:hAnsi="Calibri"/>
          <w:lang w:val="sk-SK"/>
        </w:rPr>
        <w:t>– stanovisko k</w:t>
      </w:r>
      <w:r w:rsidRPr="00E65DD7">
        <w:rPr>
          <w:rFonts w:ascii="Calibri" w:hAnsi="Calibri"/>
          <w:lang w:val="sk-SK"/>
        </w:rPr>
        <w:t> spoločnej správe Svetovej banky a Inštitútu zdravotnej politiky MZ SR o posilnení postavenia a kompetencií neurgentnej zdravotnej starostlivosti pre dospelých poskytovanej v prvom kontakte pacienta so systémom zdravotnej starostlivosti</w:t>
      </w:r>
    </w:p>
    <w:p w:rsidR="006E6299" w:rsidRPr="00E65DD7" w:rsidRDefault="006E6299" w:rsidP="006E6299">
      <w:pPr>
        <w:pBdr>
          <w:bottom w:val="single" w:sz="6" w:space="1" w:color="auto"/>
        </w:pBdr>
        <w:contextualSpacing/>
        <w:rPr>
          <w:rFonts w:ascii="Calibri" w:hAnsi="Calibri"/>
          <w:b/>
          <w:lang w:val="sk-SK"/>
        </w:rPr>
      </w:pPr>
    </w:p>
    <w:p w:rsidR="006E6299" w:rsidRDefault="006E6299" w:rsidP="006E6299">
      <w:pPr>
        <w:pBdr>
          <w:bottom w:val="single" w:sz="6" w:space="1" w:color="auto"/>
        </w:pBdr>
        <w:rPr>
          <w:rFonts w:ascii="Calibri" w:hAnsi="Calibri"/>
          <w:b/>
          <w:sz w:val="28"/>
          <w:szCs w:val="28"/>
          <w:lang w:val="sk-SK"/>
        </w:rPr>
      </w:pPr>
    </w:p>
    <w:p w:rsidR="006E6299" w:rsidRDefault="006E6299" w:rsidP="006E6299">
      <w:pPr>
        <w:pBdr>
          <w:bottom w:val="single" w:sz="6" w:space="1" w:color="auto"/>
        </w:pBdr>
        <w:rPr>
          <w:rFonts w:ascii="Calibri" w:hAnsi="Calibri"/>
          <w:b/>
          <w:sz w:val="28"/>
          <w:szCs w:val="28"/>
          <w:lang w:val="sk-SK"/>
        </w:rPr>
      </w:pPr>
    </w:p>
    <w:p w:rsidR="006E6299" w:rsidRPr="00E65DD7" w:rsidRDefault="006E6299" w:rsidP="006E6299">
      <w:pPr>
        <w:pBdr>
          <w:bottom w:val="single" w:sz="6" w:space="1" w:color="auto"/>
        </w:pBdr>
        <w:rPr>
          <w:rFonts w:ascii="Calibri" w:hAnsi="Calibri"/>
          <w:b/>
          <w:sz w:val="28"/>
          <w:szCs w:val="28"/>
          <w:lang w:val="sk-SK"/>
        </w:rPr>
      </w:pPr>
      <w:r w:rsidRPr="00E65DD7">
        <w:rPr>
          <w:rFonts w:ascii="Calibri" w:hAnsi="Calibri"/>
          <w:b/>
          <w:sz w:val="28"/>
          <w:szCs w:val="28"/>
          <w:lang w:val="sk-SK"/>
        </w:rPr>
        <w:t>ZHRNUTIE:</w:t>
      </w:r>
    </w:p>
    <w:p w:rsidR="006E6299" w:rsidRDefault="006E6299" w:rsidP="006E6299">
      <w:pPr>
        <w:spacing w:line="276" w:lineRule="auto"/>
        <w:contextualSpacing/>
        <w:rPr>
          <w:rFonts w:ascii="Calibri" w:hAnsi="Calibri"/>
          <w:b/>
          <w:lang w:val="sk-SK"/>
        </w:rPr>
      </w:pPr>
      <w:r w:rsidRPr="00E65DD7">
        <w:rPr>
          <w:rFonts w:ascii="Calibri" w:hAnsi="Calibri"/>
          <w:b/>
          <w:lang w:val="sk-SK"/>
        </w:rPr>
        <w:t>kľúčové slová:</w:t>
      </w:r>
    </w:p>
    <w:p w:rsidR="006E6299" w:rsidRDefault="006E6299" w:rsidP="006E6299">
      <w:pPr>
        <w:spacing w:line="276" w:lineRule="auto"/>
        <w:jc w:val="both"/>
        <w:rPr>
          <w:rFonts w:ascii="Calibri" w:hAnsi="Calibri"/>
          <w:lang w:val="sk-SK"/>
        </w:rPr>
      </w:pPr>
      <w:bookmarkStart w:id="0" w:name="_GoBack"/>
      <w:r w:rsidRPr="00947473">
        <w:rPr>
          <w:rFonts w:ascii="Calibri" w:hAnsi="Calibri"/>
          <w:lang w:val="sk-SK"/>
        </w:rPr>
        <w:t>financovanie všeobecných lekárov pre dospelých (VLD)</w:t>
      </w:r>
    </w:p>
    <w:p w:rsidR="006E6299" w:rsidRDefault="006E6299" w:rsidP="006E6299">
      <w:pPr>
        <w:spacing w:line="276" w:lineRule="auto"/>
        <w:jc w:val="both"/>
        <w:rPr>
          <w:rFonts w:ascii="Calibri" w:hAnsi="Calibri"/>
          <w:lang w:val="sk-SK"/>
        </w:rPr>
      </w:pPr>
      <w:r>
        <w:rPr>
          <w:rFonts w:ascii="Calibri" w:hAnsi="Calibri"/>
          <w:lang w:val="sk-SK"/>
        </w:rPr>
        <w:t>kapitačná platba</w:t>
      </w:r>
    </w:p>
    <w:p w:rsidR="006E6299" w:rsidRPr="00947473" w:rsidRDefault="006E6299" w:rsidP="006E6299">
      <w:pPr>
        <w:spacing w:line="276" w:lineRule="auto"/>
        <w:jc w:val="both"/>
        <w:rPr>
          <w:rFonts w:ascii="Calibri" w:hAnsi="Calibri"/>
          <w:lang w:val="sk-SK"/>
        </w:rPr>
      </w:pPr>
      <w:r>
        <w:rPr>
          <w:rFonts w:ascii="Calibri" w:hAnsi="Calibri"/>
          <w:lang w:val="sk-SK"/>
        </w:rPr>
        <w:t>platba za výkony</w:t>
      </w:r>
    </w:p>
    <w:p w:rsidR="006E6299" w:rsidRPr="00162E8D" w:rsidRDefault="006E6299" w:rsidP="006E6299">
      <w:pPr>
        <w:jc w:val="both"/>
        <w:rPr>
          <w:rFonts w:ascii="Calibri" w:hAnsi="Calibri"/>
        </w:rPr>
      </w:pPr>
    </w:p>
    <w:p w:rsidR="006E6299" w:rsidRPr="00162E8D" w:rsidRDefault="006E6299" w:rsidP="006E6299">
      <w:pPr>
        <w:pStyle w:val="Default"/>
        <w:jc w:val="both"/>
        <w:rPr>
          <w:rFonts w:ascii="Calibri" w:hAnsi="Calibri" w:cs="Times New Roman"/>
        </w:rPr>
      </w:pPr>
      <w:r w:rsidRPr="00162E8D">
        <w:rPr>
          <w:rFonts w:ascii="Calibri" w:hAnsi="Calibri" w:cs="Times New Roman"/>
        </w:rPr>
        <w:t xml:space="preserve">Dokumenty z ktorých sme vychádzali : </w:t>
      </w:r>
    </w:p>
    <w:p w:rsidR="006E6299" w:rsidRPr="00162E8D" w:rsidRDefault="006E6299" w:rsidP="006E6299">
      <w:pPr>
        <w:pStyle w:val="Default"/>
        <w:jc w:val="both"/>
        <w:rPr>
          <w:rFonts w:ascii="Calibri" w:hAnsi="Calibri" w:cs="Times New Roman"/>
        </w:rPr>
      </w:pPr>
    </w:p>
    <w:p w:rsidR="006E6299" w:rsidRPr="00162E8D" w:rsidRDefault="006E6299" w:rsidP="006E6299">
      <w:pPr>
        <w:pStyle w:val="Default"/>
        <w:numPr>
          <w:ilvl w:val="0"/>
          <w:numId w:val="5"/>
        </w:numPr>
        <w:jc w:val="both"/>
        <w:rPr>
          <w:rFonts w:ascii="Calibri" w:hAnsi="Calibri" w:cs="Times New Roman"/>
        </w:rPr>
      </w:pPr>
      <w:r w:rsidRPr="00162E8D">
        <w:rPr>
          <w:rFonts w:ascii="Calibri" w:hAnsi="Calibri" w:cs="Times New Roman"/>
        </w:rPr>
        <w:t xml:space="preserve">UDZS: Vestník číslo 11/2018 </w:t>
      </w:r>
    </w:p>
    <w:p w:rsidR="006E6299" w:rsidRPr="00162E8D" w:rsidRDefault="006E6299" w:rsidP="006E6299">
      <w:pPr>
        <w:jc w:val="both"/>
        <w:rPr>
          <w:rFonts w:ascii="Calibri" w:hAnsi="Calibri" w:cs="Times New Roman"/>
          <w:bCs/>
          <w:lang w:val="sk-SK"/>
        </w:rPr>
      </w:pPr>
      <w:r w:rsidRPr="00162E8D">
        <w:rPr>
          <w:rFonts w:ascii="Calibri" w:hAnsi="Calibri"/>
          <w:bCs/>
          <w:lang w:val="sk-SK"/>
        </w:rPr>
        <w:t xml:space="preserve">            Správa o</w:t>
      </w:r>
      <w:r>
        <w:rPr>
          <w:rFonts w:ascii="Calibri" w:hAnsi="Calibri"/>
          <w:bCs/>
          <w:lang w:val="sk-SK"/>
        </w:rPr>
        <w:t> </w:t>
      </w:r>
      <w:r w:rsidRPr="00162E8D">
        <w:rPr>
          <w:rFonts w:ascii="Calibri" w:hAnsi="Calibri"/>
          <w:bCs/>
          <w:lang w:val="sk-SK"/>
        </w:rPr>
        <w:t>stave</w:t>
      </w:r>
      <w:r>
        <w:rPr>
          <w:rFonts w:ascii="Calibri" w:hAnsi="Calibri"/>
          <w:bCs/>
          <w:lang w:val="sk-SK"/>
        </w:rPr>
        <w:t xml:space="preserve"> </w:t>
      </w:r>
      <w:r w:rsidRPr="00162E8D">
        <w:rPr>
          <w:rFonts w:ascii="Calibri" w:hAnsi="Calibri"/>
          <w:bCs/>
          <w:lang w:val="sk-SK"/>
        </w:rPr>
        <w:t>vykonávania</w:t>
      </w:r>
      <w:r>
        <w:rPr>
          <w:rFonts w:ascii="Calibri" w:hAnsi="Calibri"/>
          <w:bCs/>
          <w:lang w:val="sk-SK"/>
        </w:rPr>
        <w:t xml:space="preserve"> </w:t>
      </w:r>
      <w:r w:rsidRPr="00162E8D">
        <w:rPr>
          <w:rFonts w:ascii="Calibri" w:hAnsi="Calibri"/>
          <w:bCs/>
          <w:lang w:val="sk-SK"/>
        </w:rPr>
        <w:t>verejného zdravotného poistenia za rok 2017</w:t>
      </w:r>
    </w:p>
    <w:p w:rsidR="006E6299" w:rsidRPr="00162E8D" w:rsidRDefault="006E6299" w:rsidP="006E6299">
      <w:pPr>
        <w:pStyle w:val="Odsekzoznamu"/>
        <w:numPr>
          <w:ilvl w:val="0"/>
          <w:numId w:val="5"/>
        </w:numPr>
        <w:suppressAutoHyphens/>
        <w:autoSpaceDN w:val="0"/>
        <w:contextualSpacing w:val="0"/>
        <w:jc w:val="both"/>
        <w:rPr>
          <w:bCs/>
          <w:sz w:val="24"/>
          <w:szCs w:val="24"/>
        </w:rPr>
      </w:pPr>
      <w:r w:rsidRPr="00162E8D">
        <w:rPr>
          <w:bCs/>
          <w:sz w:val="24"/>
          <w:szCs w:val="24"/>
        </w:rPr>
        <w:t>Zmluvy PZS združených v ZVLD SR s poisťovňami</w:t>
      </w:r>
    </w:p>
    <w:p w:rsidR="006E6299" w:rsidRPr="00162E8D" w:rsidRDefault="006E6299" w:rsidP="006E6299">
      <w:pPr>
        <w:pStyle w:val="Odsekzoznamu"/>
        <w:numPr>
          <w:ilvl w:val="0"/>
          <w:numId w:val="5"/>
        </w:numPr>
        <w:suppressAutoHyphens/>
        <w:autoSpaceDN w:val="0"/>
        <w:contextualSpacing w:val="0"/>
        <w:jc w:val="both"/>
        <w:rPr>
          <w:bCs/>
          <w:sz w:val="24"/>
          <w:szCs w:val="24"/>
        </w:rPr>
      </w:pPr>
      <w:r w:rsidRPr="00162E8D">
        <w:rPr>
          <w:bCs/>
          <w:sz w:val="24"/>
          <w:szCs w:val="24"/>
        </w:rPr>
        <w:t>Prínos všeobecného praktického lekárstva pre zlepšovanie zdravotných systémov</w:t>
      </w:r>
    </w:p>
    <w:p w:rsidR="006E6299" w:rsidRPr="00162E8D" w:rsidRDefault="006E6299" w:rsidP="006E6299">
      <w:pPr>
        <w:pStyle w:val="Odsekzoznamu"/>
        <w:numPr>
          <w:ilvl w:val="0"/>
          <w:numId w:val="5"/>
        </w:numPr>
        <w:suppressAutoHyphens/>
        <w:autoSpaceDN w:val="0"/>
        <w:contextualSpacing w:val="0"/>
        <w:jc w:val="both"/>
        <w:rPr>
          <w:bCs/>
          <w:sz w:val="24"/>
          <w:szCs w:val="24"/>
        </w:rPr>
      </w:pPr>
      <w:r w:rsidRPr="00162E8D">
        <w:rPr>
          <w:bCs/>
          <w:sz w:val="24"/>
          <w:szCs w:val="24"/>
        </w:rPr>
        <w:t>Svetové zdravotnícke systémy</w:t>
      </w:r>
    </w:p>
    <w:p w:rsidR="006E6299" w:rsidRPr="00162E8D" w:rsidRDefault="00BE77C5" w:rsidP="006E6299">
      <w:pPr>
        <w:pStyle w:val="Odsekzoznamu"/>
        <w:numPr>
          <w:ilvl w:val="0"/>
          <w:numId w:val="5"/>
        </w:numPr>
        <w:suppressAutoHyphens/>
        <w:autoSpaceDN w:val="0"/>
        <w:contextualSpacing w:val="0"/>
        <w:jc w:val="both"/>
        <w:rPr>
          <w:sz w:val="24"/>
          <w:szCs w:val="24"/>
        </w:rPr>
      </w:pPr>
      <w:hyperlink r:id="rId9" w:history="1">
        <w:r w:rsidR="006E6299" w:rsidRPr="00162E8D">
          <w:rPr>
            <w:rStyle w:val="Hypertextovprepojenie"/>
            <w:bCs/>
            <w:sz w:val="24"/>
            <w:szCs w:val="24"/>
          </w:rPr>
          <w:t>https://ec.europa.eu/eurostat/statistics-explained/index.php/Healthcare_personnel_statistics_-_physicians</w:t>
        </w:r>
      </w:hyperlink>
    </w:p>
    <w:p w:rsidR="006E6299" w:rsidRPr="00162E8D" w:rsidRDefault="00BE77C5" w:rsidP="006E6299">
      <w:pPr>
        <w:pStyle w:val="Odsekzoznamu"/>
        <w:numPr>
          <w:ilvl w:val="0"/>
          <w:numId w:val="5"/>
        </w:numPr>
        <w:suppressAutoHyphens/>
        <w:autoSpaceDN w:val="0"/>
        <w:contextualSpacing w:val="0"/>
        <w:jc w:val="both"/>
        <w:rPr>
          <w:sz w:val="24"/>
          <w:szCs w:val="24"/>
        </w:rPr>
      </w:pPr>
      <w:hyperlink r:id="rId10" w:history="1">
        <w:r w:rsidR="006E6299" w:rsidRPr="00162E8D">
          <w:rPr>
            <w:rStyle w:val="Hypertextovprepojenie"/>
            <w:bCs/>
            <w:sz w:val="24"/>
            <w:szCs w:val="24"/>
          </w:rPr>
          <w:t>https://www.oecd-ilibrary.org/docserver/9789264283541-en.pdf?expires=1539625586&amp;id=id&amp;accname=guest&amp;checksum=815289616613D497DC6DCCEA30167B06</w:t>
        </w:r>
      </w:hyperlink>
    </w:p>
    <w:p w:rsidR="006E6299" w:rsidRPr="00162E8D" w:rsidRDefault="00BE77C5" w:rsidP="006E6299">
      <w:pPr>
        <w:pStyle w:val="Odsekzoznamu"/>
        <w:numPr>
          <w:ilvl w:val="0"/>
          <w:numId w:val="5"/>
        </w:numPr>
        <w:suppressAutoHyphens/>
        <w:autoSpaceDN w:val="0"/>
        <w:contextualSpacing w:val="0"/>
        <w:jc w:val="both"/>
        <w:rPr>
          <w:sz w:val="24"/>
          <w:szCs w:val="24"/>
        </w:rPr>
      </w:pPr>
      <w:hyperlink r:id="rId11" w:anchor="page1" w:history="1">
        <w:r w:rsidR="006E6299" w:rsidRPr="00162E8D">
          <w:rPr>
            <w:rStyle w:val="Hypertextovprepojenie"/>
            <w:bCs/>
            <w:sz w:val="24"/>
            <w:szCs w:val="24"/>
          </w:rPr>
          <w:t>https://read.oecd-ilibrary.org/social-issues-migration-health/health-at-a-glance-europe-2016/summary/slovak_3d4f2292-sk#page1</w:t>
        </w:r>
      </w:hyperlink>
    </w:p>
    <w:p w:rsidR="006E6299" w:rsidRPr="00162E8D" w:rsidRDefault="006E6299" w:rsidP="006E6299">
      <w:pPr>
        <w:jc w:val="both"/>
        <w:rPr>
          <w:rFonts w:ascii="Calibri" w:eastAsia="Calibri" w:hAnsi="Calibri" w:cs="Calibri"/>
          <w:bCs/>
          <w:lang w:val="sk-SK" w:eastAsia="en-US"/>
        </w:rPr>
      </w:pPr>
    </w:p>
    <w:p w:rsidR="006E6299" w:rsidRPr="00162E8D" w:rsidRDefault="006E6299" w:rsidP="006E6299">
      <w:pPr>
        <w:jc w:val="both"/>
        <w:rPr>
          <w:rFonts w:ascii="Calibri" w:hAnsi="Calibri"/>
          <w:bCs/>
          <w:lang w:val="sk-SK"/>
        </w:rPr>
      </w:pPr>
      <w:r w:rsidRPr="00162E8D">
        <w:rPr>
          <w:rFonts w:ascii="Calibri" w:hAnsi="Calibri"/>
          <w:bCs/>
          <w:lang w:val="sk-SK"/>
        </w:rPr>
        <w:t xml:space="preserve">Dostupné fakty: </w:t>
      </w:r>
    </w:p>
    <w:p w:rsidR="006E6299" w:rsidRPr="00162E8D" w:rsidRDefault="006E6299" w:rsidP="006E6299">
      <w:pPr>
        <w:jc w:val="both"/>
        <w:rPr>
          <w:rFonts w:ascii="Calibri" w:hAnsi="Calibri"/>
          <w:bCs/>
          <w:lang w:val="sk-SK"/>
        </w:rPr>
      </w:pPr>
    </w:p>
    <w:p w:rsidR="006E6299" w:rsidRPr="00162E8D" w:rsidRDefault="006E6299" w:rsidP="006E6299">
      <w:pPr>
        <w:pStyle w:val="Odsekzoznamu"/>
        <w:numPr>
          <w:ilvl w:val="0"/>
          <w:numId w:val="6"/>
        </w:numPr>
        <w:suppressAutoHyphens/>
        <w:autoSpaceDN w:val="0"/>
        <w:contextualSpacing w:val="0"/>
        <w:jc w:val="both"/>
        <w:rPr>
          <w:bCs/>
          <w:sz w:val="24"/>
          <w:szCs w:val="24"/>
        </w:rPr>
      </w:pPr>
      <w:r w:rsidRPr="00162E8D">
        <w:rPr>
          <w:bCs/>
          <w:sz w:val="24"/>
          <w:szCs w:val="24"/>
        </w:rPr>
        <w:t>Krajiny s podobným spôsobom financovania zdravotníctva a podobnou organizáciou zdravotníctva.</w:t>
      </w:r>
    </w:p>
    <w:p w:rsidR="006E6299" w:rsidRPr="00162E8D" w:rsidRDefault="006E6299" w:rsidP="006E6299">
      <w:pPr>
        <w:pStyle w:val="Odsekzoznamu"/>
        <w:numPr>
          <w:ilvl w:val="0"/>
          <w:numId w:val="7"/>
        </w:numPr>
        <w:suppressAutoHyphens/>
        <w:autoSpaceDN w:val="0"/>
        <w:contextualSpacing w:val="0"/>
        <w:jc w:val="both"/>
        <w:rPr>
          <w:bCs/>
          <w:sz w:val="24"/>
          <w:szCs w:val="24"/>
        </w:rPr>
      </w:pPr>
      <w:r w:rsidRPr="00162E8D">
        <w:rPr>
          <w:bCs/>
          <w:sz w:val="24"/>
          <w:szCs w:val="24"/>
        </w:rPr>
        <w:t xml:space="preserve">Financovanie systému zabezpečenia zdravotnej starostlivosti na Slovensku vychádza zo Semaškovho modelu aplikovaného v postkomunistických krajinách so zapracovanými prvkami Bismarckovho modelu a Modelu národného zdravotného poistenia. Medzi systémy v ktorých je financovanie a organizácia  </w:t>
      </w:r>
      <w:r w:rsidRPr="00162E8D">
        <w:rPr>
          <w:bCs/>
          <w:sz w:val="24"/>
          <w:szCs w:val="24"/>
        </w:rPr>
        <w:lastRenderedPageBreak/>
        <w:t>zabezpečenia zdravotnej starostlivosti podobná zabezpečeniu v Slovenskej republike patria: Česká republika, Austrália, Taiwan, Singapur, Kanada</w:t>
      </w:r>
    </w:p>
    <w:p w:rsidR="006E6299" w:rsidRPr="00162E8D" w:rsidRDefault="006E6299" w:rsidP="006E6299">
      <w:pPr>
        <w:jc w:val="both"/>
        <w:rPr>
          <w:rFonts w:ascii="Calibri" w:hAnsi="Calibri"/>
          <w:bCs/>
          <w:lang w:val="sk-SK"/>
        </w:rPr>
      </w:pPr>
    </w:p>
    <w:p w:rsidR="006E6299" w:rsidRPr="00162E8D" w:rsidRDefault="006E6299" w:rsidP="006E6299">
      <w:pPr>
        <w:pStyle w:val="Odsekzoznamu"/>
        <w:numPr>
          <w:ilvl w:val="0"/>
          <w:numId w:val="7"/>
        </w:numPr>
        <w:suppressAutoHyphens/>
        <w:autoSpaceDN w:val="0"/>
        <w:contextualSpacing w:val="0"/>
        <w:jc w:val="both"/>
        <w:rPr>
          <w:bCs/>
          <w:sz w:val="24"/>
          <w:szCs w:val="24"/>
        </w:rPr>
      </w:pPr>
      <w:r w:rsidRPr="00162E8D">
        <w:rPr>
          <w:bCs/>
          <w:sz w:val="24"/>
          <w:szCs w:val="24"/>
        </w:rPr>
        <w:t>V spomenutých krajinách je percento z celkových ekonomických zdrojov  vyčlenených pre segment primárnej starostlivosti pre dospelých:</w:t>
      </w:r>
    </w:p>
    <w:tbl>
      <w:tblPr>
        <w:tblW w:w="8208" w:type="dxa"/>
        <w:tblInd w:w="1080" w:type="dxa"/>
        <w:tblCellMar>
          <w:left w:w="10" w:type="dxa"/>
          <w:right w:w="10" w:type="dxa"/>
        </w:tblCellMar>
        <w:tblLook w:val="04A0"/>
      </w:tblPr>
      <w:tblGrid>
        <w:gridCol w:w="4173"/>
        <w:gridCol w:w="4035"/>
      </w:tblGrid>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Česká republika</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4,62%</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Austrália</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12,74%</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Taiwan</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9,82%</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Singapúr</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10,02%</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Kanada</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13,03%</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Slovensko / Všeob. ZP - r. 2017</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3,13%</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Slovensko / Dôvera  -  r. 2017</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2,93%</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Slovensko/ Union - r. 2017</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3,51%</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Slovensko/ Celkovo</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3,10%</w:t>
            </w:r>
          </w:p>
        </w:tc>
      </w:tr>
    </w:tbl>
    <w:p w:rsidR="006E6299" w:rsidRPr="00162E8D" w:rsidRDefault="006E6299" w:rsidP="006E6299">
      <w:pPr>
        <w:pStyle w:val="Odsekzoznamu"/>
        <w:ind w:left="1080"/>
        <w:jc w:val="both"/>
        <w:rPr>
          <w:bCs/>
          <w:sz w:val="24"/>
          <w:szCs w:val="24"/>
        </w:rPr>
      </w:pPr>
    </w:p>
    <w:p w:rsidR="006E6299" w:rsidRPr="00162E8D" w:rsidRDefault="006E6299" w:rsidP="006E6299">
      <w:pPr>
        <w:pStyle w:val="Odsekzoznamu"/>
        <w:ind w:left="1080"/>
        <w:jc w:val="both"/>
        <w:rPr>
          <w:bCs/>
          <w:sz w:val="24"/>
          <w:szCs w:val="24"/>
        </w:rPr>
      </w:pPr>
      <w:r w:rsidRPr="00162E8D">
        <w:rPr>
          <w:bCs/>
          <w:sz w:val="24"/>
          <w:szCs w:val="24"/>
        </w:rPr>
        <w:t>Rozdiely v súboroch poskytovaných služieb:</w:t>
      </w:r>
    </w:p>
    <w:p w:rsidR="006E6299" w:rsidRPr="00162E8D" w:rsidRDefault="006E6299" w:rsidP="006E6299">
      <w:pPr>
        <w:pStyle w:val="Odsekzoznamu"/>
        <w:ind w:left="1080"/>
        <w:jc w:val="both"/>
        <w:rPr>
          <w:bCs/>
          <w:sz w:val="24"/>
          <w:szCs w:val="24"/>
        </w:rPr>
      </w:pPr>
    </w:p>
    <w:tbl>
      <w:tblPr>
        <w:tblW w:w="8208" w:type="dxa"/>
        <w:tblInd w:w="1080" w:type="dxa"/>
        <w:tblCellMar>
          <w:left w:w="10" w:type="dxa"/>
          <w:right w:w="10" w:type="dxa"/>
        </w:tblCellMar>
        <w:tblLook w:val="04A0"/>
      </w:tblPr>
      <w:tblGrid>
        <w:gridCol w:w="2770"/>
        <w:gridCol w:w="2593"/>
        <w:gridCol w:w="2845"/>
      </w:tblGrid>
      <w:tr w:rsidR="006E6299" w:rsidRPr="00162E8D" w:rsidTr="006E6299">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299" w:rsidRPr="00162E8D" w:rsidRDefault="006E6299" w:rsidP="006E6299">
            <w:pPr>
              <w:pStyle w:val="Odsekzoznamu"/>
              <w:spacing w:after="0" w:line="240" w:lineRule="auto"/>
              <w:ind w:left="0"/>
              <w:jc w:val="both"/>
              <w:rPr>
                <w:bCs/>
                <w:sz w:val="24"/>
                <w:szCs w:val="24"/>
              </w:rPr>
            </w:pP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Slovensko</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Ostatné krajiny</w:t>
            </w:r>
          </w:p>
        </w:tc>
      </w:tr>
      <w:tr w:rsidR="006E6299" w:rsidRPr="00162E8D" w:rsidTr="006E6299">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Primárne výkony</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áno</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Áno</w:t>
            </w:r>
          </w:p>
        </w:tc>
      </w:tr>
      <w:tr w:rsidR="006E6299" w:rsidRPr="00162E8D" w:rsidTr="006E6299">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Pohotovostná služba</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áno</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Nie: CAN,SGP, čiastočne: TW</w:t>
            </w:r>
          </w:p>
        </w:tc>
      </w:tr>
      <w:tr w:rsidR="006E6299" w:rsidRPr="00162E8D" w:rsidTr="006E6299">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Paliatívna starostlivosť</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čiastočne</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Čiastočne: ČR, CAN, AUS inak nie</w:t>
            </w:r>
          </w:p>
        </w:tc>
      </w:tr>
      <w:tr w:rsidR="006E6299" w:rsidRPr="00162E8D" w:rsidTr="006E6299">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Urgentná zdr. starost.</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nie</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Čiastočne: CAN,SGP,AUS,TW</w:t>
            </w:r>
          </w:p>
        </w:tc>
      </w:tr>
      <w:tr w:rsidR="006E6299" w:rsidRPr="00162E8D" w:rsidTr="006E6299">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Manažment pacienta</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čiastočne</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Čiastočne: ČR, SGP, TW</w:t>
            </w:r>
          </w:p>
          <w:p w:rsidR="006E6299" w:rsidRPr="00162E8D" w:rsidRDefault="006E6299" w:rsidP="006E6299">
            <w:pPr>
              <w:pStyle w:val="Odsekzoznamu"/>
              <w:spacing w:after="0" w:line="240" w:lineRule="auto"/>
              <w:ind w:left="0"/>
              <w:jc w:val="both"/>
              <w:rPr>
                <w:bCs/>
                <w:sz w:val="24"/>
                <w:szCs w:val="24"/>
              </w:rPr>
            </w:pPr>
            <w:r w:rsidRPr="00162E8D">
              <w:rPr>
                <w:bCs/>
                <w:sz w:val="24"/>
                <w:szCs w:val="24"/>
              </w:rPr>
              <w:t>Komplexnejšie: CAN, AUS</w:t>
            </w:r>
          </w:p>
        </w:tc>
      </w:tr>
      <w:tr w:rsidR="006E6299" w:rsidRPr="00162E8D" w:rsidTr="006E6299">
        <w:tc>
          <w:tcPr>
            <w:tcW w:w="2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Prepojenie s ošetrovateľskou a soc. starostlivosťou</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čiastočne</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Čiastočne: ČR, Inak komplexnejšie prepojenie</w:t>
            </w:r>
          </w:p>
        </w:tc>
      </w:tr>
    </w:tbl>
    <w:p w:rsidR="006E6299" w:rsidRPr="00162E8D" w:rsidRDefault="006E6299" w:rsidP="006E6299">
      <w:pPr>
        <w:pStyle w:val="Odsekzoznamu"/>
        <w:ind w:left="1080"/>
        <w:jc w:val="both"/>
        <w:rPr>
          <w:bCs/>
          <w:sz w:val="24"/>
          <w:szCs w:val="24"/>
        </w:rPr>
      </w:pPr>
    </w:p>
    <w:p w:rsidR="006E6299" w:rsidRPr="00162E8D" w:rsidRDefault="006E6299" w:rsidP="006E6299">
      <w:pPr>
        <w:pStyle w:val="Odsekzoznamu"/>
        <w:ind w:left="1080"/>
        <w:jc w:val="both"/>
        <w:rPr>
          <w:bCs/>
          <w:sz w:val="24"/>
          <w:szCs w:val="24"/>
        </w:rPr>
      </w:pPr>
      <w:r w:rsidRPr="00162E8D">
        <w:rPr>
          <w:bCs/>
          <w:sz w:val="24"/>
          <w:szCs w:val="24"/>
        </w:rPr>
        <w:t>Počet praktických lekárov pre dospelých na 100 000 obyv.</w:t>
      </w:r>
    </w:p>
    <w:p w:rsidR="006E6299" w:rsidRPr="00162E8D" w:rsidRDefault="006E6299" w:rsidP="006E6299">
      <w:pPr>
        <w:pStyle w:val="Odsekzoznamu"/>
        <w:ind w:left="1080"/>
        <w:jc w:val="both"/>
        <w:rPr>
          <w:bCs/>
          <w:sz w:val="24"/>
          <w:szCs w:val="24"/>
        </w:rPr>
      </w:pPr>
    </w:p>
    <w:tbl>
      <w:tblPr>
        <w:tblW w:w="8208" w:type="dxa"/>
        <w:tblInd w:w="1080" w:type="dxa"/>
        <w:tblCellMar>
          <w:left w:w="10" w:type="dxa"/>
          <w:right w:w="10" w:type="dxa"/>
        </w:tblCellMar>
        <w:tblLook w:val="04A0"/>
      </w:tblPr>
      <w:tblGrid>
        <w:gridCol w:w="4173"/>
        <w:gridCol w:w="4035"/>
      </w:tblGrid>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Česká republika</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70,1 –  celkovo 19%</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Austrália</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106,4 – celkovo 31,2%</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Taiwan</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103,1</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Singapúr</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109,4</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Kanada</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113,2 – celkovo 33,5%</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 xml:space="preserve">Slovensko / Všeob. ZP - r. 2017 </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1703  zazmluvnených VLD celkovo</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 xml:space="preserve">Slovensko / Dôvera  -  r. 2017 </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1738  zazmluvnených VLD celkovo</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Slovensko/ Union - r. 2017</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1684  zazmluvnených VLD celkovo</w:t>
            </w:r>
          </w:p>
        </w:tc>
      </w:tr>
      <w:tr w:rsidR="006E6299" w:rsidRPr="00162E8D" w:rsidTr="006E6299">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Slovensko/ Celkovo</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bCs/>
                <w:sz w:val="24"/>
                <w:szCs w:val="24"/>
              </w:rPr>
            </w:pPr>
            <w:r w:rsidRPr="00162E8D">
              <w:rPr>
                <w:bCs/>
                <w:sz w:val="24"/>
                <w:szCs w:val="24"/>
              </w:rPr>
              <w:t>38,77 /100.000 – celkovo 10,96%</w:t>
            </w:r>
          </w:p>
        </w:tc>
      </w:tr>
    </w:tbl>
    <w:p w:rsidR="006E6299" w:rsidRDefault="006E6299" w:rsidP="006E6299">
      <w:pPr>
        <w:jc w:val="both"/>
        <w:rPr>
          <w:rFonts w:ascii="Calibri" w:hAnsi="Calibri"/>
          <w:b/>
          <w:lang w:val="sk-SK"/>
        </w:rPr>
      </w:pPr>
    </w:p>
    <w:p w:rsidR="006E6299" w:rsidRDefault="006E6299" w:rsidP="006E6299">
      <w:pPr>
        <w:jc w:val="both"/>
        <w:rPr>
          <w:rFonts w:ascii="Calibri" w:hAnsi="Calibri"/>
          <w:b/>
          <w:lang w:val="sk-SK"/>
        </w:rPr>
      </w:pPr>
    </w:p>
    <w:p w:rsidR="006E6299" w:rsidRPr="00162E8D" w:rsidRDefault="006E6299" w:rsidP="006E6299">
      <w:pPr>
        <w:jc w:val="both"/>
        <w:rPr>
          <w:rFonts w:ascii="Calibri" w:hAnsi="Calibri"/>
          <w:lang w:val="sk-SK"/>
        </w:rPr>
      </w:pPr>
      <w:r w:rsidRPr="00162E8D">
        <w:rPr>
          <w:rFonts w:ascii="Calibri" w:hAnsi="Calibri"/>
          <w:b/>
          <w:lang w:val="sk-SK"/>
        </w:rPr>
        <w:lastRenderedPageBreak/>
        <w:t xml:space="preserve">Koncept financovania: </w:t>
      </w:r>
    </w:p>
    <w:p w:rsidR="006E6299" w:rsidRPr="00162E8D" w:rsidRDefault="006E6299" w:rsidP="006E6299">
      <w:pPr>
        <w:jc w:val="both"/>
        <w:rPr>
          <w:rFonts w:ascii="Calibri" w:hAnsi="Calibri"/>
          <w:b/>
          <w:lang w:val="sk-SK"/>
        </w:rPr>
      </w:pPr>
    </w:p>
    <w:p w:rsidR="006E6299" w:rsidRPr="00162E8D" w:rsidRDefault="006E6299" w:rsidP="006E6299">
      <w:pPr>
        <w:jc w:val="both"/>
        <w:rPr>
          <w:rFonts w:ascii="Calibri" w:hAnsi="Calibri"/>
          <w:b/>
          <w:lang w:val="sk-SK"/>
        </w:rPr>
      </w:pPr>
      <w:r w:rsidRPr="00162E8D">
        <w:rPr>
          <w:rFonts w:ascii="Calibri" w:hAnsi="Calibri"/>
          <w:b/>
          <w:lang w:val="sk-SK"/>
        </w:rPr>
        <w:t>CP = Kapitácia + Prevencia + Výkony + Bonusy</w:t>
      </w:r>
    </w:p>
    <w:p w:rsidR="006E6299" w:rsidRPr="00162E8D" w:rsidRDefault="006E6299" w:rsidP="006E6299">
      <w:pPr>
        <w:jc w:val="both"/>
        <w:rPr>
          <w:rFonts w:ascii="Calibri" w:hAnsi="Calibri"/>
          <w:b/>
          <w:lang w:val="sk-SK"/>
        </w:rPr>
      </w:pPr>
    </w:p>
    <w:p w:rsidR="006E6299" w:rsidRPr="00162E8D" w:rsidRDefault="006E6299" w:rsidP="006E6299">
      <w:pPr>
        <w:jc w:val="both"/>
        <w:rPr>
          <w:rFonts w:ascii="Calibri" w:hAnsi="Calibri"/>
          <w:b/>
          <w:lang w:val="sk-SK"/>
        </w:rPr>
      </w:pPr>
      <w:r w:rsidRPr="00162E8D">
        <w:rPr>
          <w:rFonts w:ascii="Calibri" w:hAnsi="Calibri"/>
          <w:b/>
          <w:lang w:val="sk-SK"/>
        </w:rPr>
        <w:t>CP – celková platba na ambulanciu</w:t>
      </w:r>
    </w:p>
    <w:p w:rsidR="006E6299" w:rsidRPr="00162E8D" w:rsidRDefault="006E6299" w:rsidP="006E6299">
      <w:pPr>
        <w:jc w:val="both"/>
        <w:rPr>
          <w:rFonts w:ascii="Calibri" w:hAnsi="Calibri"/>
          <w:b/>
          <w:lang w:val="sk-SK"/>
        </w:rPr>
      </w:pPr>
    </w:p>
    <w:p w:rsidR="006E6299" w:rsidRPr="00162E8D" w:rsidRDefault="006E6299" w:rsidP="006E6299">
      <w:pPr>
        <w:pStyle w:val="Odsekzoznamu"/>
        <w:numPr>
          <w:ilvl w:val="0"/>
          <w:numId w:val="8"/>
        </w:numPr>
        <w:suppressAutoHyphens/>
        <w:autoSpaceDN w:val="0"/>
        <w:contextualSpacing w:val="0"/>
        <w:jc w:val="both"/>
        <w:rPr>
          <w:sz w:val="24"/>
          <w:szCs w:val="24"/>
        </w:rPr>
      </w:pPr>
      <w:r w:rsidRPr="00162E8D">
        <w:rPr>
          <w:sz w:val="24"/>
          <w:szCs w:val="24"/>
        </w:rPr>
        <w:t>Základný pomer pri aktuálnom hlbokom nedostatku VLD lekárov/miest.</w:t>
      </w:r>
    </w:p>
    <w:p w:rsidR="006E6299" w:rsidRPr="00162E8D" w:rsidRDefault="006E6299" w:rsidP="006E6299">
      <w:pPr>
        <w:ind w:firstLine="708"/>
        <w:jc w:val="both"/>
        <w:rPr>
          <w:rFonts w:ascii="Calibri" w:hAnsi="Calibri"/>
          <w:b/>
          <w:lang w:val="sk-SK"/>
        </w:rPr>
      </w:pPr>
      <w:r w:rsidRPr="00162E8D">
        <w:rPr>
          <w:rFonts w:ascii="Calibri" w:hAnsi="Calibri"/>
          <w:lang w:val="sk-SK"/>
        </w:rPr>
        <w:t xml:space="preserve">Kapitácia vs. (prevencia + výkony + bonusy) </w:t>
      </w:r>
      <w:r w:rsidRPr="00162E8D">
        <w:rPr>
          <w:rFonts w:ascii="Calibri" w:hAnsi="Calibri"/>
          <w:b/>
          <w:lang w:val="sk-SK"/>
        </w:rPr>
        <w:t>– 70% vs. 30%</w:t>
      </w:r>
    </w:p>
    <w:p w:rsidR="006E6299" w:rsidRPr="00162E8D" w:rsidRDefault="006E6299" w:rsidP="006E6299">
      <w:pPr>
        <w:ind w:firstLine="708"/>
        <w:jc w:val="both"/>
        <w:rPr>
          <w:rFonts w:ascii="Calibri" w:hAnsi="Calibri"/>
          <w:lang w:val="sk-SK"/>
        </w:rPr>
      </w:pP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Minimálne 70% v prospech kapitácie.</w:t>
      </w:r>
    </w:p>
    <w:p w:rsidR="006E6299" w:rsidRPr="00162E8D" w:rsidRDefault="006E6299" w:rsidP="006E6299">
      <w:pPr>
        <w:ind w:firstLine="708"/>
        <w:jc w:val="both"/>
        <w:rPr>
          <w:rFonts w:ascii="Calibri" w:hAnsi="Calibri"/>
          <w:lang w:val="sk-SK"/>
        </w:rPr>
      </w:pPr>
    </w:p>
    <w:p w:rsidR="006E6299" w:rsidRPr="00162E8D" w:rsidRDefault="006E6299" w:rsidP="006E6299">
      <w:pPr>
        <w:ind w:firstLine="708"/>
        <w:jc w:val="both"/>
        <w:rPr>
          <w:rFonts w:ascii="Calibri" w:hAnsi="Calibri"/>
          <w:lang w:val="sk-SK"/>
        </w:rPr>
      </w:pPr>
      <w:r w:rsidRPr="00162E8D">
        <w:rPr>
          <w:rFonts w:ascii="Calibri" w:hAnsi="Calibri"/>
          <w:lang w:val="sk-SK"/>
        </w:rPr>
        <w:t>Prečo práve takýto pomer?</w:t>
      </w:r>
    </w:p>
    <w:p w:rsidR="006E6299" w:rsidRPr="00162E8D" w:rsidRDefault="006E6299" w:rsidP="006E6299">
      <w:pPr>
        <w:ind w:firstLine="708"/>
        <w:jc w:val="both"/>
        <w:rPr>
          <w:rFonts w:ascii="Calibri" w:hAnsi="Calibri"/>
          <w:lang w:val="sk-SK"/>
        </w:rPr>
      </w:pP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Pri výraznom poddimenzovaní počtu praktických lekárov je tento minimálny pomer kľúčový pre </w:t>
      </w:r>
      <w:r w:rsidRPr="00162E8D">
        <w:rPr>
          <w:b/>
          <w:sz w:val="24"/>
          <w:szCs w:val="24"/>
        </w:rPr>
        <w:t xml:space="preserve">zabezpečenie primárnej zdravotnej starostlivosti.  </w:t>
      </w:r>
      <w:r w:rsidRPr="00162E8D">
        <w:rPr>
          <w:sz w:val="24"/>
          <w:szCs w:val="24"/>
        </w:rPr>
        <w:t>Pri nižšom percente v prospech kapitácie  hrozí vysoké riziko kolapsu primárnej zdravotnej starostlivosti z kapacitných dôvodov (nedostatok lekárov primárnej starostlivosti, tlak na výkonovú zložku a zhoršenie preventívnosti v k</w:t>
      </w:r>
      <w:r>
        <w:rPr>
          <w:sz w:val="24"/>
          <w:szCs w:val="24"/>
        </w:rPr>
        <w:t>torej je primárna sféra  nezastu</w:t>
      </w:r>
      <w:r w:rsidRPr="00162E8D">
        <w:rPr>
          <w:sz w:val="24"/>
          <w:szCs w:val="24"/>
        </w:rPr>
        <w:t xml:space="preserve">piteľná, a pod.). Tieto predpokladateľné skutočnosti môžu vytvoriť neúmerný tlak na sieť špecialistov a hlavne systém nemocníc. Hlavným dôvodom tlaku je nedostupnosť primárnej zdravotnej starostlivosti a tým nedostupnosť ošetrenia pri ochoreniach, ktoré sú vo výsostnej kompetencii  primárnej zdravotnej starostlivosti.  </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Na druhej strane si uvedomujeme nutnosť rozširovania našich výkonov z dôvodu tlaku doby a výrazného rozširovania medicínskych poznatkov. V tejto súvislosti si tiež uvedomuje nutnosť nášho prosystemového, prospoločenského a proekonomického pôsobenia.</w:t>
      </w:r>
    </w:p>
    <w:p w:rsidR="006E6299" w:rsidRPr="00162E8D" w:rsidRDefault="006E6299" w:rsidP="006E6299">
      <w:pPr>
        <w:pStyle w:val="Odsekzoznamu"/>
        <w:ind w:left="1080"/>
        <w:jc w:val="both"/>
        <w:rPr>
          <w:sz w:val="24"/>
          <w:szCs w:val="24"/>
        </w:rPr>
      </w:pPr>
    </w:p>
    <w:p w:rsidR="006E6299" w:rsidRPr="00162E8D" w:rsidRDefault="006E6299" w:rsidP="006E6299">
      <w:pPr>
        <w:pStyle w:val="Odsekzoznamu"/>
        <w:ind w:left="1080"/>
        <w:jc w:val="both"/>
        <w:rPr>
          <w:sz w:val="24"/>
          <w:szCs w:val="24"/>
        </w:rPr>
      </w:pPr>
      <w:r w:rsidRPr="00162E8D">
        <w:rPr>
          <w:sz w:val="24"/>
          <w:szCs w:val="24"/>
        </w:rPr>
        <w:t>Práve z vyššie spomenutých dôvodov a v súvislosti s porovnaním sa s podobne financovanými a vnútorne organizovanými zdravotníckymi systémami, máme za to, že je potrebné:</w:t>
      </w:r>
    </w:p>
    <w:p w:rsidR="006E6299" w:rsidRPr="00162E8D" w:rsidRDefault="006E6299" w:rsidP="006E6299">
      <w:pPr>
        <w:pStyle w:val="Odsekzoznamu"/>
        <w:ind w:left="1080"/>
        <w:jc w:val="both"/>
        <w:rPr>
          <w:sz w:val="24"/>
          <w:szCs w:val="24"/>
        </w:rPr>
      </w:pP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vytvorenie novej koncepcie všeobecného lekárstva na Slovensku</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navýšenie počtu lekárskych miest primárneho kontaktu </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dofinancovanie primárnej zdravotnej starostlivosti  </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precízne naprogramovanie rozšírenia kompetencií, práve z kapacitných dôvodov primárneho kontaktu v Slovenskej republike</w:t>
      </w:r>
    </w:p>
    <w:p w:rsidR="006E6299" w:rsidRPr="00162E8D" w:rsidRDefault="006E6299" w:rsidP="006E6299">
      <w:pPr>
        <w:jc w:val="both"/>
        <w:rPr>
          <w:rFonts w:ascii="Calibri" w:hAnsi="Calibri"/>
          <w:lang w:val="sk-SK"/>
        </w:rPr>
      </w:pPr>
    </w:p>
    <w:p w:rsidR="006E6299" w:rsidRPr="00162E8D" w:rsidRDefault="006E6299" w:rsidP="006E6299">
      <w:pPr>
        <w:jc w:val="both"/>
        <w:rPr>
          <w:rFonts w:ascii="Calibri" w:hAnsi="Calibri"/>
          <w:lang w:val="sk-SK"/>
        </w:rPr>
      </w:pPr>
    </w:p>
    <w:p w:rsidR="006E6299" w:rsidRPr="00162E8D" w:rsidRDefault="006E6299" w:rsidP="006E6299">
      <w:pPr>
        <w:jc w:val="both"/>
        <w:rPr>
          <w:rFonts w:ascii="Calibri" w:hAnsi="Calibri"/>
          <w:b/>
          <w:lang w:val="sk-SK"/>
        </w:rPr>
      </w:pPr>
      <w:r w:rsidRPr="00162E8D">
        <w:rPr>
          <w:rFonts w:ascii="Calibri" w:hAnsi="Calibri"/>
          <w:lang w:val="sk-SK"/>
        </w:rPr>
        <w:lastRenderedPageBreak/>
        <w:t xml:space="preserve">V súvislosti s riešením financovania považujeme </w:t>
      </w:r>
      <w:r w:rsidRPr="00162E8D">
        <w:rPr>
          <w:rFonts w:ascii="Calibri" w:hAnsi="Calibri"/>
          <w:b/>
          <w:lang w:val="sk-SK"/>
        </w:rPr>
        <w:t xml:space="preserve">za kľúčové zachovanie vyššie spomenutého pomeru: </w:t>
      </w:r>
    </w:p>
    <w:p w:rsidR="006E6299" w:rsidRPr="00162E8D" w:rsidRDefault="006E6299" w:rsidP="006E6299">
      <w:pPr>
        <w:jc w:val="both"/>
        <w:rPr>
          <w:rFonts w:ascii="Calibri" w:hAnsi="Calibri"/>
          <w:lang w:val="sk-SK"/>
        </w:rPr>
      </w:pPr>
    </w:p>
    <w:p w:rsidR="006E6299" w:rsidRPr="00162E8D" w:rsidRDefault="006E6299" w:rsidP="006E6299">
      <w:pPr>
        <w:jc w:val="both"/>
        <w:rPr>
          <w:rFonts w:ascii="Calibri" w:hAnsi="Calibri"/>
          <w:b/>
          <w:lang w:val="sk-SK"/>
        </w:rPr>
      </w:pPr>
      <w:r w:rsidRPr="00162E8D">
        <w:rPr>
          <w:rFonts w:ascii="Calibri" w:hAnsi="Calibri"/>
          <w:b/>
          <w:lang w:val="sk-SK"/>
        </w:rPr>
        <w:t>Kapitácia</w:t>
      </w:r>
      <w:r>
        <w:rPr>
          <w:rFonts w:ascii="Calibri" w:hAnsi="Calibri"/>
          <w:b/>
          <w:lang w:val="sk-SK"/>
        </w:rPr>
        <w:t xml:space="preserve"> </w:t>
      </w:r>
      <w:r w:rsidRPr="00162E8D">
        <w:rPr>
          <w:rFonts w:ascii="Calibri" w:hAnsi="Calibri"/>
          <w:b/>
          <w:lang w:val="sk-SK"/>
        </w:rPr>
        <w:t>70% : výkonová zložka 30%.</w:t>
      </w:r>
    </w:p>
    <w:p w:rsidR="006E6299" w:rsidRPr="00162E8D" w:rsidRDefault="006E6299" w:rsidP="006E6299">
      <w:pPr>
        <w:jc w:val="both"/>
        <w:rPr>
          <w:rFonts w:ascii="Calibri" w:hAnsi="Calibri"/>
          <w:lang w:val="sk-SK"/>
        </w:rPr>
      </w:pPr>
    </w:p>
    <w:p w:rsidR="006E6299" w:rsidRPr="00162E8D" w:rsidRDefault="006E6299" w:rsidP="006E6299">
      <w:pPr>
        <w:jc w:val="both"/>
        <w:rPr>
          <w:rFonts w:ascii="Calibri" w:hAnsi="Calibri"/>
          <w:lang w:val="sk-SK"/>
        </w:rPr>
      </w:pPr>
      <w:r w:rsidRPr="00162E8D">
        <w:rPr>
          <w:rFonts w:ascii="Calibri" w:hAnsi="Calibri"/>
          <w:lang w:val="sk-SK"/>
        </w:rPr>
        <w:t xml:space="preserve">Zachovanie tohoto pomeru považujeme za kľúčové aj pri nastavení mechanizmu financovania. </w:t>
      </w:r>
    </w:p>
    <w:p w:rsidR="006E6299" w:rsidRPr="00162E8D" w:rsidRDefault="006E6299" w:rsidP="006E6299">
      <w:pPr>
        <w:jc w:val="both"/>
        <w:rPr>
          <w:rFonts w:ascii="Calibri" w:hAnsi="Calibri"/>
          <w:lang w:val="sk-SK"/>
        </w:rPr>
      </w:pPr>
    </w:p>
    <w:p w:rsidR="006E6299" w:rsidRPr="00162E8D" w:rsidRDefault="006E6299" w:rsidP="006E6299">
      <w:pPr>
        <w:jc w:val="both"/>
        <w:rPr>
          <w:rFonts w:ascii="Calibri" w:hAnsi="Calibri"/>
          <w:lang w:val="sk-SK"/>
        </w:rPr>
      </w:pPr>
      <w:r w:rsidRPr="00162E8D">
        <w:rPr>
          <w:rFonts w:ascii="Calibri" w:hAnsi="Calibri"/>
          <w:lang w:val="sk-SK"/>
        </w:rPr>
        <w:t xml:space="preserve">Vytvára priestor na: </w:t>
      </w:r>
    </w:p>
    <w:p w:rsidR="006E6299" w:rsidRPr="00162E8D" w:rsidRDefault="006E6299" w:rsidP="006E6299">
      <w:pPr>
        <w:jc w:val="both"/>
        <w:rPr>
          <w:rFonts w:ascii="Calibri" w:hAnsi="Calibri"/>
          <w:lang w:val="sk-SK"/>
        </w:rPr>
      </w:pPr>
    </w:p>
    <w:p w:rsidR="006E6299" w:rsidRPr="00162E8D" w:rsidRDefault="006E6299" w:rsidP="006E6299">
      <w:pPr>
        <w:ind w:firstLine="708"/>
        <w:jc w:val="both"/>
        <w:rPr>
          <w:rFonts w:ascii="Calibri" w:hAnsi="Calibri"/>
          <w:lang w:val="sk-SK"/>
        </w:rPr>
      </w:pPr>
      <w:r w:rsidRPr="00162E8D">
        <w:rPr>
          <w:rFonts w:ascii="Calibri" w:hAnsi="Calibri"/>
          <w:lang w:val="sk-SK"/>
        </w:rPr>
        <w:t>- spravodlivé ohodnotenie</w:t>
      </w:r>
    </w:p>
    <w:p w:rsidR="006E6299" w:rsidRPr="00162E8D" w:rsidRDefault="006E6299" w:rsidP="006E6299">
      <w:pPr>
        <w:ind w:firstLine="708"/>
        <w:jc w:val="both"/>
        <w:rPr>
          <w:rFonts w:ascii="Calibri" w:hAnsi="Calibri"/>
          <w:lang w:val="sk-SK"/>
        </w:rPr>
      </w:pPr>
    </w:p>
    <w:p w:rsidR="006E6299" w:rsidRPr="00162E8D" w:rsidRDefault="006E6299" w:rsidP="006E6299">
      <w:pPr>
        <w:jc w:val="both"/>
        <w:rPr>
          <w:rFonts w:ascii="Calibri" w:hAnsi="Calibri"/>
          <w:lang w:val="sk-SK"/>
        </w:rPr>
      </w:pPr>
      <w:r w:rsidRPr="00162E8D">
        <w:rPr>
          <w:rFonts w:ascii="Calibri" w:hAnsi="Calibri"/>
          <w:lang w:val="sk-SK"/>
        </w:rPr>
        <w:tab/>
        <w:t>- prosystémové a prospoločenské opatrenia</w:t>
      </w:r>
    </w:p>
    <w:p w:rsidR="006E6299" w:rsidRPr="00162E8D" w:rsidRDefault="006E6299" w:rsidP="006E6299">
      <w:pPr>
        <w:ind w:firstLine="708"/>
        <w:jc w:val="both"/>
        <w:rPr>
          <w:rFonts w:ascii="Calibri" w:hAnsi="Calibri"/>
          <w:lang w:val="sk-SK"/>
        </w:rPr>
      </w:pPr>
    </w:p>
    <w:p w:rsidR="006E6299" w:rsidRPr="00162E8D" w:rsidRDefault="006E6299" w:rsidP="006E6299">
      <w:pPr>
        <w:jc w:val="both"/>
        <w:rPr>
          <w:rFonts w:ascii="Calibri" w:hAnsi="Calibri"/>
          <w:lang w:val="sk-SK"/>
        </w:rPr>
      </w:pPr>
      <w:r w:rsidRPr="00162E8D">
        <w:rPr>
          <w:rFonts w:ascii="Calibri" w:hAnsi="Calibri"/>
          <w:lang w:val="sk-SK"/>
        </w:rPr>
        <w:tab/>
        <w:t>- podporu efektivity systému zabezpečenia zdravotnej starostlivosti</w:t>
      </w:r>
    </w:p>
    <w:p w:rsidR="006E6299" w:rsidRPr="00162E8D" w:rsidRDefault="006E6299" w:rsidP="006E6299">
      <w:pPr>
        <w:jc w:val="both"/>
        <w:rPr>
          <w:rFonts w:ascii="Calibri" w:hAnsi="Calibri"/>
          <w:lang w:val="sk-SK"/>
        </w:rPr>
      </w:pPr>
    </w:p>
    <w:p w:rsidR="006E6299" w:rsidRPr="00162E8D" w:rsidRDefault="006E6299" w:rsidP="006E6299">
      <w:pPr>
        <w:spacing w:line="276" w:lineRule="auto"/>
        <w:jc w:val="both"/>
        <w:rPr>
          <w:rFonts w:ascii="Calibri" w:hAnsi="Calibri"/>
          <w:lang w:val="sk-SK"/>
        </w:rPr>
      </w:pPr>
      <w:r w:rsidRPr="00162E8D">
        <w:rPr>
          <w:rFonts w:ascii="Calibri" w:hAnsi="Calibri"/>
          <w:lang w:val="sk-SK"/>
        </w:rPr>
        <w:t>Z dôvodu prioritného postavenia primárnej sféry prir</w:t>
      </w:r>
      <w:r>
        <w:rPr>
          <w:rFonts w:ascii="Calibri" w:hAnsi="Calibri"/>
          <w:lang w:val="sk-SK"/>
        </w:rPr>
        <w:t xml:space="preserve"> </w:t>
      </w:r>
      <w:r w:rsidRPr="00162E8D">
        <w:rPr>
          <w:rFonts w:ascii="Calibri" w:hAnsi="Calibri"/>
          <w:lang w:val="sk-SK"/>
        </w:rPr>
        <w:t>ealizácii</w:t>
      </w:r>
      <w:r>
        <w:rPr>
          <w:rFonts w:ascii="Calibri" w:hAnsi="Calibri"/>
          <w:lang w:val="sk-SK"/>
        </w:rPr>
        <w:t xml:space="preserve"> </w:t>
      </w:r>
      <w:r w:rsidRPr="00162E8D">
        <w:rPr>
          <w:rFonts w:ascii="Calibri" w:hAnsi="Calibri"/>
          <w:lang w:val="sk-SK"/>
        </w:rPr>
        <w:t>prevencie máme za to, že výkonovú</w:t>
      </w:r>
      <w:r>
        <w:rPr>
          <w:rFonts w:ascii="Calibri" w:hAnsi="Calibri"/>
          <w:lang w:val="sk-SK"/>
        </w:rPr>
        <w:t xml:space="preserve"> </w:t>
      </w:r>
      <w:r w:rsidRPr="00162E8D">
        <w:rPr>
          <w:rFonts w:ascii="Calibri" w:hAnsi="Calibri"/>
          <w:lang w:val="sk-SK"/>
        </w:rPr>
        <w:t>zložku je nutné rozdeliť na samotnú</w:t>
      </w:r>
      <w:r>
        <w:rPr>
          <w:rFonts w:ascii="Calibri" w:hAnsi="Calibri"/>
          <w:lang w:val="sk-SK"/>
        </w:rPr>
        <w:t xml:space="preserve"> </w:t>
      </w:r>
      <w:r w:rsidRPr="00162E8D">
        <w:rPr>
          <w:rFonts w:ascii="Calibri" w:hAnsi="Calibri"/>
          <w:lang w:val="sk-SK"/>
        </w:rPr>
        <w:t>prevenciu, starostlivosť o chronické diagnózy a</w:t>
      </w:r>
      <w:r>
        <w:rPr>
          <w:rFonts w:ascii="Calibri" w:hAnsi="Calibri"/>
          <w:lang w:val="sk-SK"/>
        </w:rPr>
        <w:t> </w:t>
      </w:r>
      <w:r w:rsidRPr="00162E8D">
        <w:rPr>
          <w:rFonts w:ascii="Calibri" w:hAnsi="Calibri"/>
          <w:lang w:val="sk-SK"/>
        </w:rPr>
        <w:t>bonusovú</w:t>
      </w:r>
      <w:r>
        <w:rPr>
          <w:rFonts w:ascii="Calibri" w:hAnsi="Calibri"/>
          <w:lang w:val="sk-SK"/>
        </w:rPr>
        <w:t xml:space="preserve"> </w:t>
      </w:r>
      <w:r w:rsidRPr="00162E8D">
        <w:rPr>
          <w:rFonts w:ascii="Calibri" w:hAnsi="Calibri"/>
          <w:lang w:val="sk-SK"/>
        </w:rPr>
        <w:t>zložku.  Starostlivosť o chronické ochorenia by mala byť v súlade s novo prijatou</w:t>
      </w:r>
      <w:r>
        <w:rPr>
          <w:rFonts w:ascii="Calibri" w:hAnsi="Calibri"/>
          <w:lang w:val="sk-SK"/>
        </w:rPr>
        <w:t xml:space="preserve"> </w:t>
      </w:r>
      <w:r w:rsidRPr="00162E8D">
        <w:rPr>
          <w:rFonts w:ascii="Calibri" w:hAnsi="Calibri"/>
          <w:lang w:val="sk-SK"/>
        </w:rPr>
        <w:t>koncepciou všeobecného lekárstva</w:t>
      </w:r>
      <w:r>
        <w:rPr>
          <w:rFonts w:ascii="Calibri" w:hAnsi="Calibri"/>
          <w:lang w:val="sk-SK"/>
        </w:rPr>
        <w:t xml:space="preserve"> </w:t>
      </w:r>
      <w:r w:rsidRPr="00162E8D">
        <w:rPr>
          <w:rFonts w:ascii="Calibri" w:hAnsi="Calibri"/>
          <w:lang w:val="sk-SK"/>
        </w:rPr>
        <w:t>pre</w:t>
      </w:r>
      <w:r>
        <w:rPr>
          <w:rFonts w:ascii="Calibri" w:hAnsi="Calibri"/>
          <w:lang w:val="sk-SK"/>
        </w:rPr>
        <w:t xml:space="preserve"> </w:t>
      </w:r>
      <w:r w:rsidRPr="00162E8D">
        <w:rPr>
          <w:rFonts w:ascii="Calibri" w:hAnsi="Calibri"/>
          <w:lang w:val="sk-SK"/>
        </w:rPr>
        <w:t>dospelých. Máme za to, že z dôvodu nedostatku lekárov všeobecného lekárstva</w:t>
      </w:r>
      <w:r>
        <w:rPr>
          <w:rFonts w:ascii="Calibri" w:hAnsi="Calibri"/>
          <w:lang w:val="sk-SK"/>
        </w:rPr>
        <w:t xml:space="preserve"> </w:t>
      </w:r>
      <w:r w:rsidRPr="00162E8D">
        <w:rPr>
          <w:rFonts w:ascii="Calibri" w:hAnsi="Calibri"/>
          <w:lang w:val="sk-SK"/>
        </w:rPr>
        <w:t>pre</w:t>
      </w:r>
      <w:r>
        <w:rPr>
          <w:rFonts w:ascii="Calibri" w:hAnsi="Calibri"/>
          <w:lang w:val="sk-SK"/>
        </w:rPr>
        <w:t xml:space="preserve"> </w:t>
      </w:r>
      <w:r w:rsidRPr="00162E8D">
        <w:rPr>
          <w:rFonts w:ascii="Calibri" w:hAnsi="Calibri"/>
          <w:lang w:val="sk-SK"/>
        </w:rPr>
        <w:t>dospelých je nadmerný  tlak na výkonovú</w:t>
      </w:r>
      <w:r>
        <w:rPr>
          <w:rFonts w:ascii="Calibri" w:hAnsi="Calibri"/>
          <w:lang w:val="sk-SK"/>
        </w:rPr>
        <w:t xml:space="preserve"> </w:t>
      </w:r>
      <w:r w:rsidRPr="00162E8D">
        <w:rPr>
          <w:rFonts w:ascii="Calibri" w:hAnsi="Calibri"/>
          <w:lang w:val="sk-SK"/>
        </w:rPr>
        <w:t>zložku</w:t>
      </w:r>
      <w:r>
        <w:rPr>
          <w:rFonts w:ascii="Calibri" w:hAnsi="Calibri"/>
          <w:lang w:val="sk-SK"/>
        </w:rPr>
        <w:t xml:space="preserve"> </w:t>
      </w:r>
      <w:r w:rsidRPr="00162E8D">
        <w:rPr>
          <w:rFonts w:ascii="Calibri" w:hAnsi="Calibri"/>
          <w:lang w:val="sk-SK"/>
        </w:rPr>
        <w:t>neprimeraný a  v aktuálnom období môže</w:t>
      </w:r>
      <w:r>
        <w:rPr>
          <w:rFonts w:ascii="Calibri" w:hAnsi="Calibri"/>
          <w:lang w:val="sk-SK"/>
        </w:rPr>
        <w:t xml:space="preserve"> </w:t>
      </w:r>
      <w:r w:rsidRPr="00162E8D">
        <w:rPr>
          <w:rFonts w:ascii="Calibri" w:hAnsi="Calibri"/>
          <w:lang w:val="sk-SK"/>
        </w:rPr>
        <w:t>pôsobiť</w:t>
      </w:r>
      <w:r>
        <w:rPr>
          <w:rFonts w:ascii="Calibri" w:hAnsi="Calibri"/>
          <w:lang w:val="sk-SK"/>
        </w:rPr>
        <w:t xml:space="preserve"> </w:t>
      </w:r>
      <w:r w:rsidRPr="00162E8D">
        <w:rPr>
          <w:rFonts w:ascii="Calibri" w:hAnsi="Calibri"/>
          <w:lang w:val="sk-SK"/>
        </w:rPr>
        <w:t>kontraproduktívne.  Tým sa  výkony zahrnuté v</w:t>
      </w:r>
      <w:r>
        <w:rPr>
          <w:rFonts w:ascii="Calibri" w:hAnsi="Calibri"/>
          <w:lang w:val="sk-SK"/>
        </w:rPr>
        <w:t> </w:t>
      </w:r>
      <w:r w:rsidRPr="00162E8D">
        <w:rPr>
          <w:rFonts w:ascii="Calibri" w:hAnsi="Calibri"/>
          <w:lang w:val="sk-SK"/>
        </w:rPr>
        <w:t>kapitácii</w:t>
      </w:r>
      <w:r>
        <w:rPr>
          <w:rFonts w:ascii="Calibri" w:hAnsi="Calibri"/>
          <w:lang w:val="sk-SK"/>
        </w:rPr>
        <w:t xml:space="preserve"> </w:t>
      </w:r>
      <w:r w:rsidRPr="00162E8D">
        <w:rPr>
          <w:rFonts w:ascii="Calibri" w:hAnsi="Calibri"/>
          <w:lang w:val="sk-SK"/>
        </w:rPr>
        <w:t>môžu stať nedostupnými. Preto</w:t>
      </w:r>
      <w:r>
        <w:rPr>
          <w:rFonts w:ascii="Calibri" w:hAnsi="Calibri"/>
          <w:lang w:val="sk-SK"/>
        </w:rPr>
        <w:t xml:space="preserve"> </w:t>
      </w:r>
      <w:r w:rsidRPr="00162E8D">
        <w:rPr>
          <w:rFonts w:ascii="Calibri" w:hAnsi="Calibri"/>
          <w:b/>
          <w:lang w:val="sk-SK"/>
        </w:rPr>
        <w:t>navrhujeme navzájom logicky prepojiť výšku „kapitačnej“ a „výkonovej“ zložky v rámci celkovej platby práve v</w:t>
      </w:r>
      <w:r>
        <w:rPr>
          <w:rFonts w:ascii="Calibri" w:hAnsi="Calibri"/>
          <w:b/>
          <w:lang w:val="sk-SK"/>
        </w:rPr>
        <w:t> </w:t>
      </w:r>
      <w:r w:rsidRPr="00162E8D">
        <w:rPr>
          <w:rFonts w:ascii="Calibri" w:hAnsi="Calibri"/>
          <w:b/>
          <w:lang w:val="sk-SK"/>
        </w:rPr>
        <w:t>pomere</w:t>
      </w:r>
      <w:r>
        <w:rPr>
          <w:rFonts w:ascii="Calibri" w:hAnsi="Calibri"/>
          <w:b/>
          <w:lang w:val="sk-SK"/>
        </w:rPr>
        <w:t xml:space="preserve"> 70% ku</w:t>
      </w:r>
      <w:r w:rsidRPr="00162E8D">
        <w:rPr>
          <w:rFonts w:ascii="Calibri" w:hAnsi="Calibri"/>
          <w:b/>
          <w:lang w:val="sk-SK"/>
        </w:rPr>
        <w:t xml:space="preserve"> 30%</w:t>
      </w:r>
      <w:r>
        <w:rPr>
          <w:rFonts w:ascii="Calibri" w:hAnsi="Calibri"/>
          <w:b/>
          <w:lang w:val="sk-SK"/>
        </w:rPr>
        <w:t xml:space="preserve"> (70%/30%)</w:t>
      </w:r>
      <w:r w:rsidRPr="00162E8D">
        <w:rPr>
          <w:rFonts w:ascii="Calibri" w:hAnsi="Calibri"/>
          <w:b/>
          <w:lang w:val="sk-SK"/>
        </w:rPr>
        <w:t>.</w:t>
      </w:r>
    </w:p>
    <w:p w:rsidR="006E6299" w:rsidRPr="00162E8D" w:rsidRDefault="006E6299" w:rsidP="006E6299">
      <w:pPr>
        <w:jc w:val="both"/>
        <w:rPr>
          <w:rFonts w:ascii="Calibri" w:hAnsi="Calibri"/>
          <w:lang w:val="sk-SK"/>
        </w:rPr>
      </w:pPr>
    </w:p>
    <w:p w:rsidR="006E6299" w:rsidRPr="00162E8D" w:rsidRDefault="006E6299" w:rsidP="006E6299">
      <w:pPr>
        <w:jc w:val="both"/>
        <w:rPr>
          <w:rFonts w:ascii="Calibri" w:hAnsi="Calibri"/>
          <w:lang w:val="sk-SK"/>
        </w:rPr>
      </w:pPr>
      <w:r w:rsidRPr="00162E8D">
        <w:rPr>
          <w:rFonts w:ascii="Calibri" w:hAnsi="Calibri"/>
          <w:lang w:val="sk-SK"/>
        </w:rPr>
        <w:t xml:space="preserve">Spôsob prepojenia: </w:t>
      </w:r>
    </w:p>
    <w:p w:rsidR="006E6299" w:rsidRPr="00162E8D" w:rsidRDefault="006E6299" w:rsidP="006E6299">
      <w:pPr>
        <w:jc w:val="both"/>
        <w:rPr>
          <w:rFonts w:ascii="Calibri" w:hAnsi="Calibri"/>
          <w:lang w:val="sk-SK"/>
        </w:rPr>
      </w:pPr>
    </w:p>
    <w:p w:rsidR="006E6299" w:rsidRPr="00162E8D" w:rsidRDefault="006E6299" w:rsidP="006E6299">
      <w:pPr>
        <w:pStyle w:val="Odsekzoznamu"/>
        <w:numPr>
          <w:ilvl w:val="0"/>
          <w:numId w:val="7"/>
        </w:numPr>
        <w:suppressAutoHyphens/>
        <w:autoSpaceDN w:val="0"/>
        <w:contextualSpacing w:val="0"/>
        <w:jc w:val="both"/>
        <w:rPr>
          <w:b/>
          <w:sz w:val="24"/>
          <w:szCs w:val="24"/>
        </w:rPr>
      </w:pPr>
      <w:r w:rsidRPr="00162E8D">
        <w:rPr>
          <w:b/>
          <w:sz w:val="24"/>
          <w:szCs w:val="24"/>
        </w:rPr>
        <w:t xml:space="preserve">zavádzame nový kľúčový pojem „ priemerná ambulancia“ </w:t>
      </w:r>
    </w:p>
    <w:p w:rsidR="006E6299" w:rsidRPr="00162E8D" w:rsidRDefault="006E6299" w:rsidP="006E6299">
      <w:pPr>
        <w:pStyle w:val="Odsekzoznamu"/>
        <w:ind w:left="1080"/>
        <w:jc w:val="both"/>
        <w:rPr>
          <w:b/>
          <w:sz w:val="24"/>
          <w:szCs w:val="24"/>
        </w:rPr>
      </w:pPr>
    </w:p>
    <w:p w:rsidR="006E6299" w:rsidRPr="00162E8D" w:rsidRDefault="006E6299" w:rsidP="006E6299">
      <w:pPr>
        <w:jc w:val="both"/>
        <w:rPr>
          <w:rFonts w:ascii="Calibri" w:hAnsi="Calibri"/>
          <w:b/>
          <w:lang w:val="sk-SK"/>
        </w:rPr>
      </w:pPr>
      <w:r w:rsidRPr="00162E8D">
        <w:rPr>
          <w:rFonts w:ascii="Calibri" w:hAnsi="Calibri"/>
          <w:b/>
          <w:lang w:val="sk-SK"/>
        </w:rPr>
        <w:t>PRIEMERNÁ AMBULANCIA:</w:t>
      </w:r>
    </w:p>
    <w:p w:rsidR="006E6299" w:rsidRPr="00162E8D" w:rsidRDefault="006E6299" w:rsidP="006E6299">
      <w:pPr>
        <w:jc w:val="both"/>
        <w:rPr>
          <w:rFonts w:ascii="Calibri" w:hAnsi="Calibri"/>
          <w:b/>
          <w:lang w:val="sk-SK"/>
        </w:rPr>
      </w:pP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vznikla výpočtom podľa vzorca</w:t>
      </w:r>
    </w:p>
    <w:p w:rsidR="006E6299" w:rsidRPr="00162E8D" w:rsidRDefault="006E6299" w:rsidP="006E6299">
      <w:pPr>
        <w:ind w:left="708"/>
        <w:jc w:val="both"/>
        <w:rPr>
          <w:rFonts w:ascii="Calibri" w:hAnsi="Calibri"/>
          <w:b/>
          <w:lang w:val="sk-SK"/>
        </w:rPr>
      </w:pPr>
      <w:r w:rsidRPr="00162E8D">
        <w:rPr>
          <w:rFonts w:ascii="Calibri" w:hAnsi="Calibri"/>
          <w:b/>
          <w:lang w:val="sk-SK"/>
        </w:rPr>
        <w:t>Priemerná amb. = Celkový počet kapitovaných v roku/mesiaci u VLD/ počet 1,0    zazmluvnených úväzkov.</w:t>
      </w:r>
    </w:p>
    <w:p w:rsidR="006E6299" w:rsidRPr="00162E8D" w:rsidRDefault="006E6299" w:rsidP="006E6299">
      <w:pPr>
        <w:ind w:left="708"/>
        <w:jc w:val="both"/>
        <w:rPr>
          <w:rFonts w:ascii="Calibri" w:hAnsi="Calibri"/>
          <w:b/>
          <w:lang w:val="sk-SK"/>
        </w:rPr>
      </w:pPr>
    </w:p>
    <w:p w:rsidR="006E6299" w:rsidRPr="00162E8D" w:rsidRDefault="006E6299" w:rsidP="006E6299">
      <w:pPr>
        <w:ind w:left="708"/>
        <w:jc w:val="both"/>
        <w:rPr>
          <w:rFonts w:ascii="Calibri" w:hAnsi="Calibri"/>
          <w:lang w:val="sk-SK"/>
        </w:rPr>
      </w:pPr>
      <w:r w:rsidRPr="00162E8D">
        <w:rPr>
          <w:rFonts w:ascii="Calibri" w:hAnsi="Calibri"/>
          <w:lang w:val="sk-SK"/>
        </w:rPr>
        <w:t>Príklad: 4 000 000 kapitovaných u VLD/ 1708 amb.* = 2341 pac. na 1,0 lekárske</w:t>
      </w:r>
      <w:r>
        <w:rPr>
          <w:rFonts w:ascii="Calibri" w:hAnsi="Calibri"/>
          <w:lang w:val="sk-SK"/>
        </w:rPr>
        <w:t xml:space="preserve"> </w:t>
      </w:r>
      <w:r w:rsidRPr="00162E8D">
        <w:rPr>
          <w:rFonts w:ascii="Calibri" w:hAnsi="Calibri"/>
          <w:lang w:val="sk-SK"/>
        </w:rPr>
        <w:t>miesto VLD</w:t>
      </w:r>
    </w:p>
    <w:p w:rsidR="006E6299" w:rsidRPr="00162E8D" w:rsidRDefault="006E6299" w:rsidP="006E6299">
      <w:pPr>
        <w:ind w:left="708"/>
        <w:jc w:val="both"/>
        <w:rPr>
          <w:rFonts w:ascii="Calibri" w:hAnsi="Calibri"/>
          <w:lang w:val="sk-SK"/>
        </w:rPr>
      </w:pPr>
    </w:p>
    <w:p w:rsidR="006E6299" w:rsidRPr="00162E8D" w:rsidRDefault="006E6299" w:rsidP="006E6299">
      <w:pPr>
        <w:ind w:left="720"/>
        <w:jc w:val="both"/>
        <w:rPr>
          <w:rFonts w:ascii="Calibri" w:hAnsi="Calibri"/>
          <w:lang w:val="sk-SK"/>
        </w:rPr>
      </w:pPr>
      <w:r w:rsidRPr="00162E8D">
        <w:rPr>
          <w:rFonts w:ascii="Calibri" w:hAnsi="Calibri"/>
          <w:lang w:val="sk-SK"/>
        </w:rPr>
        <w:t>* 1708 amb.- priemerný počet zazmluvnených</w:t>
      </w:r>
      <w:r>
        <w:rPr>
          <w:rFonts w:ascii="Calibri" w:hAnsi="Calibri"/>
          <w:lang w:val="sk-SK"/>
        </w:rPr>
        <w:t xml:space="preserve"> </w:t>
      </w:r>
      <w:r w:rsidRPr="00162E8D">
        <w:rPr>
          <w:rFonts w:ascii="Calibri" w:hAnsi="Calibri"/>
          <w:lang w:val="sk-SK"/>
        </w:rPr>
        <w:t>ambulancií všeobecného   lekárstva</w:t>
      </w:r>
      <w:r>
        <w:rPr>
          <w:rFonts w:ascii="Calibri" w:hAnsi="Calibri"/>
          <w:lang w:val="sk-SK"/>
        </w:rPr>
        <w:t xml:space="preserve"> </w:t>
      </w:r>
      <w:r w:rsidRPr="00162E8D">
        <w:rPr>
          <w:rFonts w:ascii="Calibri" w:hAnsi="Calibri"/>
          <w:lang w:val="sk-SK"/>
        </w:rPr>
        <w:t>pre</w:t>
      </w:r>
      <w:r>
        <w:rPr>
          <w:rFonts w:ascii="Calibri" w:hAnsi="Calibri"/>
          <w:lang w:val="sk-SK"/>
        </w:rPr>
        <w:t xml:space="preserve"> </w:t>
      </w:r>
      <w:r w:rsidRPr="00162E8D">
        <w:rPr>
          <w:rFonts w:ascii="Calibri" w:hAnsi="Calibri"/>
          <w:lang w:val="sk-SK"/>
        </w:rPr>
        <w:t>dospelých</w:t>
      </w:r>
    </w:p>
    <w:p w:rsidR="006E6299" w:rsidRPr="00162E8D" w:rsidRDefault="006E6299" w:rsidP="006E6299">
      <w:pPr>
        <w:ind w:left="720"/>
        <w:jc w:val="both"/>
        <w:rPr>
          <w:rFonts w:ascii="Calibri" w:hAnsi="Calibri"/>
          <w:lang w:val="sk-SK"/>
        </w:rPr>
      </w:pP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potreba stanovenia nových  hladín kapitácie podľa veku pacienta s celkovým priemerným navýšením na hladiny o 32-55 %  event. o 1,0-1,2 eura  oproti </w:t>
      </w:r>
      <w:r w:rsidRPr="00162E8D">
        <w:rPr>
          <w:sz w:val="24"/>
          <w:szCs w:val="24"/>
        </w:rPr>
        <w:lastRenderedPageBreak/>
        <w:t>aktuálnej základnej kapitácii. 32-55% percent z dôvodu systémového zrušenia „dodatkovej kapitácie“. Za dôležité skutočnosti pri stanovení aktuálnej ceny kapitácie považujeme: plánované navýšenie miezd sestier o 10-15 %. Nárast platu lekárov v závislosti od rastu priemernej mzdy v národnom hospodárstve v závislosti na mzdovom automate. Predpokladaný nárast priemernej mzdy v národnom hospodárstve v r. 2018 na 1021 eur. V r. 2017 bola priemerná mzda 944 eur. Predpokladaná mzda u lekárov so špecializáciou porastie  na  2260 eur čo je nárast o cca 5,6%.</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Tabuľku základnej kapitácie aktuálne navrhujeme v rozmedzí </w:t>
      </w:r>
    </w:p>
    <w:p w:rsidR="006E6299" w:rsidRPr="00162E8D" w:rsidRDefault="006E6299" w:rsidP="006E6299">
      <w:pPr>
        <w:pStyle w:val="Odsekzoznamu"/>
        <w:ind w:left="1080"/>
        <w:jc w:val="both"/>
        <w:rPr>
          <w:sz w:val="24"/>
          <w:szCs w:val="24"/>
        </w:rPr>
      </w:pPr>
      <w:r w:rsidRPr="00162E8D">
        <w:rPr>
          <w:sz w:val="24"/>
          <w:szCs w:val="24"/>
        </w:rPr>
        <w:t>19.r. - 3,03   eura</w:t>
      </w:r>
    </w:p>
    <w:p w:rsidR="006E6299" w:rsidRPr="00162E8D" w:rsidRDefault="006E6299" w:rsidP="006E6299">
      <w:pPr>
        <w:pStyle w:val="Odsekzoznamu"/>
        <w:ind w:left="1080"/>
        <w:jc w:val="both"/>
        <w:rPr>
          <w:sz w:val="24"/>
          <w:szCs w:val="24"/>
        </w:rPr>
      </w:pPr>
      <w:r w:rsidRPr="00162E8D">
        <w:rPr>
          <w:sz w:val="24"/>
          <w:szCs w:val="24"/>
        </w:rPr>
        <w:t>.</w:t>
      </w:r>
    </w:p>
    <w:p w:rsidR="006E6299" w:rsidRPr="00162E8D" w:rsidRDefault="006E6299" w:rsidP="006E6299">
      <w:pPr>
        <w:pStyle w:val="Odsekzoznamu"/>
        <w:ind w:left="1080"/>
        <w:jc w:val="both"/>
        <w:rPr>
          <w:sz w:val="24"/>
          <w:szCs w:val="24"/>
        </w:rPr>
      </w:pPr>
      <w:r w:rsidRPr="00162E8D">
        <w:rPr>
          <w:sz w:val="24"/>
          <w:szCs w:val="24"/>
        </w:rPr>
        <w:t>.</w:t>
      </w:r>
    </w:p>
    <w:p w:rsidR="006E6299" w:rsidRPr="00162E8D" w:rsidRDefault="006E6299" w:rsidP="006E6299">
      <w:pPr>
        <w:pStyle w:val="Odsekzoznamu"/>
        <w:ind w:left="1080"/>
        <w:jc w:val="both"/>
        <w:rPr>
          <w:sz w:val="24"/>
          <w:szCs w:val="24"/>
        </w:rPr>
      </w:pPr>
      <w:r w:rsidRPr="00162E8D">
        <w:rPr>
          <w:sz w:val="24"/>
          <w:szCs w:val="24"/>
        </w:rPr>
        <w:t>72 r. a viac – 4,97 eura</w:t>
      </w:r>
    </w:p>
    <w:p w:rsidR="006E6299" w:rsidRPr="00162E8D" w:rsidRDefault="006E6299" w:rsidP="006E6299">
      <w:pPr>
        <w:pStyle w:val="Odsekzoznamu"/>
        <w:ind w:left="1080"/>
        <w:jc w:val="both"/>
        <w:rPr>
          <w:sz w:val="24"/>
          <w:szCs w:val="24"/>
        </w:rPr>
      </w:pPr>
    </w:p>
    <w:p w:rsidR="006E6299" w:rsidRPr="00162E8D" w:rsidRDefault="006E6299" w:rsidP="006E6299">
      <w:pPr>
        <w:pStyle w:val="Odsekzoznamu"/>
        <w:ind w:left="1080"/>
        <w:jc w:val="both"/>
        <w:rPr>
          <w:sz w:val="24"/>
          <w:szCs w:val="24"/>
        </w:rPr>
      </w:pPr>
      <w:r w:rsidRPr="00162E8D">
        <w:rPr>
          <w:sz w:val="24"/>
          <w:szCs w:val="24"/>
        </w:rPr>
        <w:t>Pri aktuálnom počte pacientov v starostlivosti všeobecných lekárov pre dospelých a aktuálnom počte zazmluvnených ambulancií navrhujeme nastaviť kapitačné platby spôsobom tiež zohľadňujúcim vyťaženosť a systémovú efektivitu.</w:t>
      </w:r>
    </w:p>
    <w:p w:rsidR="006E6299" w:rsidRPr="00162E8D" w:rsidRDefault="006E6299" w:rsidP="006E6299">
      <w:pPr>
        <w:ind w:left="708"/>
        <w:jc w:val="both"/>
        <w:rPr>
          <w:rFonts w:ascii="Calibri" w:hAnsi="Calibri"/>
          <w:lang w:val="sk-SK"/>
        </w:rPr>
      </w:pPr>
      <w:r w:rsidRPr="00162E8D">
        <w:rPr>
          <w:rFonts w:ascii="Calibri" w:hAnsi="Calibri"/>
          <w:lang w:val="sk-SK"/>
        </w:rPr>
        <w:t xml:space="preserve">Z dôvoduaktuálnejsystémovejefektívnostisakapitáciakráti/rastienásledovne: </w:t>
      </w:r>
    </w:p>
    <w:p w:rsidR="006E6299" w:rsidRPr="00162E8D" w:rsidRDefault="006E6299" w:rsidP="006E6299">
      <w:pPr>
        <w:ind w:left="708"/>
        <w:jc w:val="both"/>
        <w:rPr>
          <w:rFonts w:ascii="Calibri" w:hAnsi="Calibri"/>
          <w:lang w:val="sk-SK"/>
        </w:rPr>
      </w:pPr>
    </w:p>
    <w:tbl>
      <w:tblPr>
        <w:tblW w:w="8580" w:type="dxa"/>
        <w:tblInd w:w="708" w:type="dxa"/>
        <w:tblCellMar>
          <w:left w:w="10" w:type="dxa"/>
          <w:right w:w="10" w:type="dxa"/>
        </w:tblCellMar>
        <w:tblLook w:val="04A0"/>
      </w:tblPr>
      <w:tblGrid>
        <w:gridCol w:w="4291"/>
        <w:gridCol w:w="4289"/>
      </w:tblGrid>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2300-2200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99,9 %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2200-2000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99,7%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2000-1800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99,5%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1800-1600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99,3%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1600-1400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99,1%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1400-1200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98,8%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1200-1000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98,5%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1000 a menej</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98,0% základnejkapitácie</w:t>
            </w:r>
          </w:p>
        </w:tc>
      </w:tr>
    </w:tbl>
    <w:p w:rsidR="006E6299" w:rsidRPr="00162E8D" w:rsidRDefault="006E6299" w:rsidP="006E6299">
      <w:pPr>
        <w:ind w:left="708"/>
        <w:jc w:val="both"/>
        <w:rPr>
          <w:rFonts w:ascii="Calibri" w:hAnsi="Calibri"/>
          <w:lang w:val="sk-SK"/>
        </w:rPr>
      </w:pPr>
    </w:p>
    <w:p w:rsidR="006E6299" w:rsidRPr="00162E8D" w:rsidRDefault="006E6299" w:rsidP="006E6299">
      <w:pPr>
        <w:ind w:left="708"/>
        <w:jc w:val="both"/>
        <w:rPr>
          <w:rFonts w:ascii="Calibri" w:hAnsi="Calibri"/>
          <w:lang w:val="sk-SK"/>
        </w:rPr>
      </w:pPr>
      <w:r w:rsidRPr="00162E8D">
        <w:rPr>
          <w:rFonts w:ascii="Calibri" w:hAnsi="Calibri"/>
          <w:lang w:val="sk-SK"/>
        </w:rPr>
        <w:t>Naopak rastie:</w:t>
      </w:r>
    </w:p>
    <w:p w:rsidR="006E6299" w:rsidRPr="00162E8D" w:rsidRDefault="006E6299" w:rsidP="006E6299">
      <w:pPr>
        <w:ind w:left="708"/>
        <w:jc w:val="both"/>
        <w:rPr>
          <w:rFonts w:ascii="Calibri" w:hAnsi="Calibri"/>
          <w:lang w:val="sk-SK"/>
        </w:rPr>
      </w:pPr>
    </w:p>
    <w:tbl>
      <w:tblPr>
        <w:tblW w:w="8580" w:type="dxa"/>
        <w:tblInd w:w="708" w:type="dxa"/>
        <w:tblCellMar>
          <w:left w:w="10" w:type="dxa"/>
          <w:right w:w="10" w:type="dxa"/>
        </w:tblCellMar>
        <w:tblLook w:val="04A0"/>
      </w:tblPr>
      <w:tblGrid>
        <w:gridCol w:w="4291"/>
        <w:gridCol w:w="4289"/>
      </w:tblGrid>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2400-2500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100,1 %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2500-2700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100,3%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2700-2900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100,5%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2900-3100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100,7%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3100-3300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100,9%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3300-3400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101,0%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3400-3500 pacientov</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101,1% základnejkapitácie</w:t>
            </w:r>
          </w:p>
        </w:tc>
      </w:tr>
      <w:tr w:rsidR="006E6299" w:rsidRPr="00162E8D" w:rsidTr="006E6299">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3500 a viac</w:t>
            </w: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suppressAutoHyphens/>
              <w:autoSpaceDN w:val="0"/>
              <w:jc w:val="both"/>
              <w:rPr>
                <w:rFonts w:ascii="Calibri" w:hAnsi="Calibri"/>
                <w:lang w:val="sk-SK"/>
              </w:rPr>
            </w:pPr>
            <w:r w:rsidRPr="00162E8D">
              <w:rPr>
                <w:rFonts w:ascii="Calibri" w:hAnsi="Calibri"/>
                <w:lang w:val="sk-SK"/>
              </w:rPr>
              <w:t>101,2 % základnejkapitácie</w:t>
            </w:r>
          </w:p>
        </w:tc>
      </w:tr>
    </w:tbl>
    <w:p w:rsidR="006E6299" w:rsidRPr="00162E8D" w:rsidRDefault="006E6299" w:rsidP="006E6299">
      <w:pPr>
        <w:ind w:left="708"/>
        <w:jc w:val="both"/>
        <w:rPr>
          <w:rFonts w:ascii="Calibri" w:hAnsi="Calibri"/>
          <w:lang w:val="sk-SK"/>
        </w:rPr>
      </w:pPr>
    </w:p>
    <w:p w:rsidR="006E6299" w:rsidRPr="00162E8D" w:rsidRDefault="006E6299" w:rsidP="006E6299">
      <w:pPr>
        <w:ind w:firstLine="708"/>
        <w:jc w:val="both"/>
        <w:rPr>
          <w:rFonts w:ascii="Calibri" w:hAnsi="Calibri"/>
          <w:b/>
          <w:lang w:val="sk-SK"/>
        </w:rPr>
      </w:pPr>
    </w:p>
    <w:p w:rsidR="006E6299" w:rsidRDefault="006E6299" w:rsidP="006E6299">
      <w:pPr>
        <w:ind w:firstLine="708"/>
        <w:jc w:val="both"/>
        <w:rPr>
          <w:rFonts w:ascii="Calibri" w:hAnsi="Calibri"/>
          <w:b/>
          <w:lang w:val="sk-SK"/>
        </w:rPr>
      </w:pPr>
    </w:p>
    <w:p w:rsidR="006E6299" w:rsidRDefault="006E6299" w:rsidP="006E6299">
      <w:pPr>
        <w:ind w:firstLine="708"/>
        <w:jc w:val="both"/>
        <w:rPr>
          <w:rFonts w:ascii="Calibri" w:hAnsi="Calibri"/>
          <w:b/>
          <w:lang w:val="sk-SK"/>
        </w:rPr>
      </w:pPr>
    </w:p>
    <w:p w:rsidR="006E6299" w:rsidRDefault="006E6299" w:rsidP="006E6299">
      <w:pPr>
        <w:ind w:firstLine="708"/>
        <w:jc w:val="both"/>
        <w:rPr>
          <w:rFonts w:ascii="Calibri" w:hAnsi="Calibri"/>
          <w:b/>
          <w:lang w:val="sk-SK"/>
        </w:rPr>
      </w:pPr>
    </w:p>
    <w:p w:rsidR="006E6299" w:rsidRPr="00162E8D" w:rsidRDefault="006E6299" w:rsidP="006E6299">
      <w:pPr>
        <w:ind w:firstLine="708"/>
        <w:jc w:val="both"/>
        <w:rPr>
          <w:rFonts w:ascii="Calibri" w:hAnsi="Calibri"/>
          <w:b/>
          <w:lang w:val="sk-SK"/>
        </w:rPr>
      </w:pPr>
      <w:r w:rsidRPr="00162E8D">
        <w:rPr>
          <w:rFonts w:ascii="Calibri" w:hAnsi="Calibri"/>
          <w:b/>
          <w:lang w:val="sk-SK"/>
        </w:rPr>
        <w:lastRenderedPageBreak/>
        <w:t xml:space="preserve">Platba za prevencie. </w:t>
      </w:r>
    </w:p>
    <w:p w:rsidR="006E6299" w:rsidRPr="00162E8D" w:rsidRDefault="006E6299" w:rsidP="006E6299">
      <w:pPr>
        <w:ind w:firstLine="708"/>
        <w:jc w:val="both"/>
        <w:rPr>
          <w:rFonts w:ascii="Calibri" w:hAnsi="Calibri"/>
          <w:b/>
          <w:lang w:val="sk-SK"/>
        </w:rPr>
      </w:pPr>
    </w:p>
    <w:p w:rsidR="006E6299" w:rsidRPr="00162E8D" w:rsidRDefault="006E6299" w:rsidP="006E6299">
      <w:pPr>
        <w:spacing w:line="276" w:lineRule="auto"/>
        <w:ind w:left="708"/>
        <w:jc w:val="both"/>
        <w:rPr>
          <w:rFonts w:ascii="Calibri" w:hAnsi="Calibri"/>
          <w:lang w:val="sk-SK"/>
        </w:rPr>
      </w:pPr>
      <w:r w:rsidRPr="00162E8D">
        <w:rPr>
          <w:rFonts w:ascii="Calibri" w:hAnsi="Calibri"/>
          <w:lang w:val="sk-SK"/>
        </w:rPr>
        <w:t>Nárast</w:t>
      </w:r>
      <w:r>
        <w:rPr>
          <w:rFonts w:ascii="Calibri" w:hAnsi="Calibri"/>
          <w:lang w:val="sk-SK"/>
        </w:rPr>
        <w:t xml:space="preserve"> </w:t>
      </w:r>
      <w:r w:rsidRPr="00162E8D">
        <w:rPr>
          <w:rFonts w:ascii="Calibri" w:hAnsi="Calibri"/>
          <w:lang w:val="sk-SK"/>
        </w:rPr>
        <w:t>cien</w:t>
      </w:r>
      <w:r>
        <w:rPr>
          <w:rFonts w:ascii="Calibri" w:hAnsi="Calibri"/>
          <w:lang w:val="sk-SK"/>
        </w:rPr>
        <w:t xml:space="preserve"> </w:t>
      </w:r>
      <w:r w:rsidRPr="00162E8D">
        <w:rPr>
          <w:rFonts w:ascii="Calibri" w:hAnsi="Calibri"/>
          <w:lang w:val="sk-SK"/>
        </w:rPr>
        <w:t>zazmluvnených</w:t>
      </w:r>
      <w:r>
        <w:rPr>
          <w:rFonts w:ascii="Calibri" w:hAnsi="Calibri"/>
          <w:lang w:val="sk-SK"/>
        </w:rPr>
        <w:t xml:space="preserve"> </w:t>
      </w:r>
      <w:r w:rsidRPr="00162E8D">
        <w:rPr>
          <w:rFonts w:ascii="Calibri" w:hAnsi="Calibri"/>
          <w:lang w:val="sk-SK"/>
        </w:rPr>
        <w:t>preventívnych</w:t>
      </w:r>
      <w:r>
        <w:rPr>
          <w:rFonts w:ascii="Calibri" w:hAnsi="Calibri"/>
          <w:lang w:val="sk-SK"/>
        </w:rPr>
        <w:t xml:space="preserve"> </w:t>
      </w:r>
      <w:r w:rsidRPr="00162E8D">
        <w:rPr>
          <w:rFonts w:ascii="Calibri" w:hAnsi="Calibri"/>
          <w:lang w:val="sk-SK"/>
        </w:rPr>
        <w:t>výkonov  o 8-12 %. V súvislosti s</w:t>
      </w:r>
      <w:r>
        <w:rPr>
          <w:rFonts w:ascii="Calibri" w:hAnsi="Calibri"/>
          <w:lang w:val="sk-SK"/>
        </w:rPr>
        <w:t> </w:t>
      </w:r>
      <w:r w:rsidRPr="00162E8D">
        <w:rPr>
          <w:rFonts w:ascii="Calibri" w:hAnsi="Calibri"/>
          <w:lang w:val="sk-SK"/>
        </w:rPr>
        <w:t>predpokladaným</w:t>
      </w:r>
      <w:r>
        <w:rPr>
          <w:rFonts w:ascii="Calibri" w:hAnsi="Calibri"/>
          <w:lang w:val="sk-SK"/>
        </w:rPr>
        <w:t xml:space="preserve"> </w:t>
      </w:r>
      <w:r w:rsidRPr="00162E8D">
        <w:rPr>
          <w:rFonts w:ascii="Calibri" w:hAnsi="Calibri"/>
          <w:lang w:val="sk-SK"/>
        </w:rPr>
        <w:t>nárastom</w:t>
      </w:r>
      <w:r>
        <w:rPr>
          <w:rFonts w:ascii="Calibri" w:hAnsi="Calibri"/>
          <w:lang w:val="sk-SK"/>
        </w:rPr>
        <w:t xml:space="preserve"> </w:t>
      </w:r>
      <w:r w:rsidRPr="00162E8D">
        <w:rPr>
          <w:rFonts w:ascii="Calibri" w:hAnsi="Calibri"/>
          <w:lang w:val="sk-SK"/>
        </w:rPr>
        <w:t>miezd</w:t>
      </w:r>
      <w:r>
        <w:rPr>
          <w:rFonts w:ascii="Calibri" w:hAnsi="Calibri"/>
          <w:lang w:val="sk-SK"/>
        </w:rPr>
        <w:t xml:space="preserve"> </w:t>
      </w:r>
      <w:r w:rsidRPr="00162E8D">
        <w:rPr>
          <w:rFonts w:ascii="Calibri" w:hAnsi="Calibri"/>
          <w:lang w:val="sk-SK"/>
        </w:rPr>
        <w:t>lekárov a sestier. V tejto časti sú zásadné</w:t>
      </w:r>
      <w:r>
        <w:rPr>
          <w:rFonts w:ascii="Calibri" w:hAnsi="Calibri"/>
          <w:lang w:val="sk-SK"/>
        </w:rPr>
        <w:t xml:space="preserve"> </w:t>
      </w:r>
      <w:r w:rsidRPr="00162E8D">
        <w:rPr>
          <w:rFonts w:ascii="Calibri" w:hAnsi="Calibri"/>
          <w:lang w:val="sk-SK"/>
        </w:rPr>
        <w:t xml:space="preserve">zmeny odplaty za vykonané preventívne výkony. </w:t>
      </w:r>
    </w:p>
    <w:p w:rsidR="006E6299" w:rsidRPr="00162E8D" w:rsidRDefault="006E6299" w:rsidP="006E6299">
      <w:pPr>
        <w:spacing w:line="276" w:lineRule="auto"/>
        <w:ind w:left="708"/>
        <w:jc w:val="both"/>
        <w:rPr>
          <w:rFonts w:ascii="Calibri" w:hAnsi="Calibri"/>
          <w:lang w:val="sk-SK"/>
        </w:rPr>
      </w:pPr>
    </w:p>
    <w:p w:rsidR="006E6299" w:rsidRPr="00162E8D" w:rsidRDefault="006E6299" w:rsidP="006E6299">
      <w:pPr>
        <w:spacing w:line="276" w:lineRule="auto"/>
        <w:ind w:left="708"/>
        <w:jc w:val="both"/>
        <w:rPr>
          <w:rFonts w:ascii="Calibri" w:hAnsi="Calibri"/>
          <w:lang w:val="sk-SK"/>
        </w:rPr>
      </w:pPr>
      <w:r w:rsidRPr="00162E8D">
        <w:rPr>
          <w:rFonts w:ascii="Calibri" w:hAnsi="Calibri"/>
          <w:lang w:val="sk-SK"/>
        </w:rPr>
        <w:t>V súvislosti s naviazaním vykonaných prevencii na výšku kapitácie v</w:t>
      </w:r>
      <w:r>
        <w:rPr>
          <w:rFonts w:ascii="Calibri" w:hAnsi="Calibri"/>
          <w:lang w:val="sk-SK"/>
        </w:rPr>
        <w:t> </w:t>
      </w:r>
      <w:r w:rsidRPr="00162E8D">
        <w:rPr>
          <w:rFonts w:ascii="Calibri" w:hAnsi="Calibri"/>
          <w:lang w:val="sk-SK"/>
        </w:rPr>
        <w:t>práve</w:t>
      </w:r>
      <w:r>
        <w:rPr>
          <w:rFonts w:ascii="Calibri" w:hAnsi="Calibri"/>
          <w:lang w:val="sk-SK"/>
        </w:rPr>
        <w:t xml:space="preserve"> </w:t>
      </w:r>
      <w:r w:rsidRPr="00162E8D">
        <w:rPr>
          <w:rFonts w:ascii="Calibri" w:hAnsi="Calibri"/>
          <w:lang w:val="sk-SK"/>
        </w:rPr>
        <w:t>stanovenom</w:t>
      </w:r>
      <w:r>
        <w:rPr>
          <w:rFonts w:ascii="Calibri" w:hAnsi="Calibri"/>
          <w:lang w:val="sk-SK"/>
        </w:rPr>
        <w:t xml:space="preserve"> </w:t>
      </w:r>
      <w:r w:rsidRPr="00162E8D">
        <w:rPr>
          <w:rFonts w:ascii="Calibri" w:hAnsi="Calibri"/>
          <w:lang w:val="sk-SK"/>
        </w:rPr>
        <w:t>pomere</w:t>
      </w:r>
      <w:r>
        <w:rPr>
          <w:rFonts w:ascii="Calibri" w:hAnsi="Calibri"/>
          <w:lang w:val="sk-SK"/>
        </w:rPr>
        <w:t xml:space="preserve"> </w:t>
      </w:r>
      <w:r>
        <w:rPr>
          <w:rFonts w:ascii="Calibri" w:hAnsi="Calibri"/>
          <w:b/>
          <w:lang w:val="sk-SK"/>
        </w:rPr>
        <w:t>k</w:t>
      </w:r>
      <w:r w:rsidRPr="00162E8D">
        <w:rPr>
          <w:rFonts w:ascii="Calibri" w:hAnsi="Calibri"/>
          <w:b/>
          <w:lang w:val="sk-SK"/>
        </w:rPr>
        <w:t xml:space="preserve">apitácia </w:t>
      </w:r>
      <w:r>
        <w:rPr>
          <w:rFonts w:ascii="Calibri" w:hAnsi="Calibri"/>
          <w:b/>
          <w:lang w:val="sk-SK"/>
        </w:rPr>
        <w:t>verzus p</w:t>
      </w:r>
      <w:r w:rsidRPr="00162E8D">
        <w:rPr>
          <w:rFonts w:ascii="Calibri" w:hAnsi="Calibri"/>
          <w:b/>
          <w:lang w:val="sk-SK"/>
        </w:rPr>
        <w:t>revencie</w:t>
      </w:r>
      <w:r w:rsidRPr="00162E8D">
        <w:rPr>
          <w:rFonts w:ascii="Calibri" w:hAnsi="Calibri"/>
          <w:lang w:val="sk-SK"/>
        </w:rPr>
        <w:t>. Vzhľadom na nenahraditeľnosť</w:t>
      </w:r>
      <w:r>
        <w:rPr>
          <w:rFonts w:ascii="Calibri" w:hAnsi="Calibri"/>
          <w:lang w:val="sk-SK"/>
        </w:rPr>
        <w:t xml:space="preserve"> </w:t>
      </w:r>
      <w:r w:rsidRPr="00162E8D">
        <w:rPr>
          <w:rFonts w:ascii="Calibri" w:hAnsi="Calibri"/>
          <w:lang w:val="sk-SK"/>
        </w:rPr>
        <w:t>primárneho sektoru pri vykonávaní prevencie, tým zvyšovaniu</w:t>
      </w:r>
      <w:r>
        <w:rPr>
          <w:rFonts w:ascii="Calibri" w:hAnsi="Calibri"/>
          <w:lang w:val="sk-SK"/>
        </w:rPr>
        <w:t xml:space="preserve"> </w:t>
      </w:r>
      <w:r w:rsidRPr="00162E8D">
        <w:rPr>
          <w:rFonts w:ascii="Calibri" w:hAnsi="Calibri"/>
          <w:lang w:val="sk-SK"/>
        </w:rPr>
        <w:t>objektívnych</w:t>
      </w:r>
      <w:r>
        <w:rPr>
          <w:rFonts w:ascii="Calibri" w:hAnsi="Calibri"/>
          <w:lang w:val="sk-SK"/>
        </w:rPr>
        <w:t xml:space="preserve"> </w:t>
      </w:r>
      <w:r w:rsidRPr="00162E8D">
        <w:rPr>
          <w:rFonts w:ascii="Calibri" w:hAnsi="Calibri"/>
          <w:lang w:val="sk-SK"/>
        </w:rPr>
        <w:t>spoločenských</w:t>
      </w:r>
      <w:r>
        <w:rPr>
          <w:rFonts w:ascii="Calibri" w:hAnsi="Calibri"/>
          <w:lang w:val="sk-SK"/>
        </w:rPr>
        <w:t xml:space="preserve"> </w:t>
      </w:r>
      <w:r w:rsidRPr="00162E8D">
        <w:rPr>
          <w:rFonts w:ascii="Calibri" w:hAnsi="Calibri"/>
          <w:lang w:val="sk-SK"/>
        </w:rPr>
        <w:t>parametrov (priemerný vek dožitia, priemerný vek života v zdraví) a vplyvu na celkové zdravie a objektívne parametre navrhujeme preventívnym</w:t>
      </w:r>
      <w:r>
        <w:rPr>
          <w:rFonts w:ascii="Calibri" w:hAnsi="Calibri"/>
          <w:lang w:val="sk-SK"/>
        </w:rPr>
        <w:t xml:space="preserve"> </w:t>
      </w:r>
      <w:r w:rsidRPr="00162E8D">
        <w:rPr>
          <w:rFonts w:ascii="Calibri" w:hAnsi="Calibri"/>
          <w:lang w:val="sk-SK"/>
        </w:rPr>
        <w:t>výkonom</w:t>
      </w:r>
      <w:r>
        <w:rPr>
          <w:rFonts w:ascii="Calibri" w:hAnsi="Calibri"/>
          <w:lang w:val="sk-SK"/>
        </w:rPr>
        <w:t xml:space="preserve"> </w:t>
      </w:r>
      <w:r w:rsidRPr="00162E8D">
        <w:rPr>
          <w:rFonts w:ascii="Calibri" w:hAnsi="Calibri"/>
          <w:lang w:val="sk-SK"/>
        </w:rPr>
        <w:t xml:space="preserve">stanoviť vyšší koeficient prepojenia na kapitáciu. </w:t>
      </w:r>
    </w:p>
    <w:p w:rsidR="006E6299" w:rsidRPr="00162E8D" w:rsidRDefault="006E6299" w:rsidP="006E6299">
      <w:pPr>
        <w:spacing w:line="276" w:lineRule="auto"/>
        <w:ind w:left="708"/>
        <w:jc w:val="both"/>
        <w:rPr>
          <w:rFonts w:ascii="Calibri" w:hAnsi="Calibri"/>
          <w:lang w:val="sk-SK"/>
        </w:rPr>
      </w:pPr>
    </w:p>
    <w:p w:rsidR="006E6299" w:rsidRPr="00162E8D" w:rsidRDefault="006E6299" w:rsidP="006E6299">
      <w:pPr>
        <w:ind w:left="708"/>
        <w:jc w:val="both"/>
        <w:rPr>
          <w:rFonts w:ascii="Calibri" w:hAnsi="Calibri"/>
          <w:b/>
          <w:lang w:val="sk-SK"/>
        </w:rPr>
      </w:pPr>
      <w:r w:rsidRPr="00162E8D">
        <w:rPr>
          <w:rFonts w:ascii="Calibri" w:hAnsi="Calibri"/>
          <w:b/>
          <w:lang w:val="sk-SK"/>
        </w:rPr>
        <w:t>Miera</w:t>
      </w:r>
      <w:r>
        <w:rPr>
          <w:rFonts w:ascii="Calibri" w:hAnsi="Calibri"/>
          <w:b/>
          <w:lang w:val="sk-SK"/>
        </w:rPr>
        <w:t xml:space="preserve"> </w:t>
      </w:r>
      <w:r w:rsidRPr="00162E8D">
        <w:rPr>
          <w:rFonts w:ascii="Calibri" w:hAnsi="Calibri"/>
          <w:b/>
          <w:lang w:val="sk-SK"/>
        </w:rPr>
        <w:t>prepojenia</w:t>
      </w:r>
      <w:r>
        <w:rPr>
          <w:rFonts w:ascii="Calibri" w:hAnsi="Calibri"/>
          <w:b/>
          <w:lang w:val="sk-SK"/>
        </w:rPr>
        <w:t xml:space="preserve"> </w:t>
      </w:r>
      <w:r w:rsidRPr="00162E8D">
        <w:rPr>
          <w:rFonts w:ascii="Calibri" w:hAnsi="Calibri"/>
          <w:b/>
          <w:lang w:val="sk-SK"/>
        </w:rPr>
        <w:t>preventívnych</w:t>
      </w:r>
      <w:r>
        <w:rPr>
          <w:rFonts w:ascii="Calibri" w:hAnsi="Calibri"/>
          <w:b/>
          <w:lang w:val="sk-SK"/>
        </w:rPr>
        <w:t xml:space="preserve"> </w:t>
      </w:r>
      <w:r w:rsidRPr="00162E8D">
        <w:rPr>
          <w:rFonts w:ascii="Calibri" w:hAnsi="Calibri"/>
          <w:b/>
          <w:lang w:val="sk-SK"/>
        </w:rPr>
        <w:t>výkonov na kapitáciu 15%.</w:t>
      </w:r>
    </w:p>
    <w:p w:rsidR="006E6299" w:rsidRPr="00162E8D" w:rsidRDefault="006E6299" w:rsidP="006E6299">
      <w:pPr>
        <w:ind w:left="708"/>
        <w:jc w:val="both"/>
        <w:rPr>
          <w:rFonts w:ascii="Calibri" w:hAnsi="Calibri"/>
          <w:b/>
          <w:lang w:val="sk-SK"/>
        </w:rPr>
      </w:pPr>
    </w:p>
    <w:p w:rsidR="006E6299" w:rsidRPr="00162E8D" w:rsidRDefault="006E6299" w:rsidP="006E6299">
      <w:pPr>
        <w:ind w:left="708"/>
        <w:jc w:val="both"/>
        <w:rPr>
          <w:rFonts w:ascii="Calibri" w:hAnsi="Calibri"/>
          <w:lang w:val="sk-SK"/>
        </w:rPr>
      </w:pPr>
      <w:r w:rsidRPr="00162E8D">
        <w:rPr>
          <w:rFonts w:ascii="Calibri" w:hAnsi="Calibri"/>
          <w:lang w:val="sk-SK"/>
        </w:rPr>
        <w:t>To prepojenie</w:t>
      </w:r>
      <w:r>
        <w:rPr>
          <w:rFonts w:ascii="Calibri" w:hAnsi="Calibri"/>
          <w:lang w:val="sk-SK"/>
        </w:rPr>
        <w:t xml:space="preserve"> </w:t>
      </w:r>
      <w:r w:rsidRPr="00162E8D">
        <w:rPr>
          <w:rFonts w:ascii="Calibri" w:hAnsi="Calibri"/>
          <w:lang w:val="sk-SK"/>
        </w:rPr>
        <w:t>sa</w:t>
      </w:r>
      <w:r>
        <w:rPr>
          <w:rFonts w:ascii="Calibri" w:hAnsi="Calibri"/>
          <w:lang w:val="sk-SK"/>
        </w:rPr>
        <w:t xml:space="preserve"> </w:t>
      </w:r>
      <w:r w:rsidRPr="00162E8D">
        <w:rPr>
          <w:rFonts w:ascii="Calibri" w:hAnsi="Calibri"/>
          <w:lang w:val="sk-SK"/>
        </w:rPr>
        <w:t>prejaví</w:t>
      </w:r>
      <w:r>
        <w:rPr>
          <w:rFonts w:ascii="Calibri" w:hAnsi="Calibri"/>
          <w:lang w:val="sk-SK"/>
        </w:rPr>
        <w:t xml:space="preserve"> </w:t>
      </w:r>
      <w:r w:rsidRPr="00162E8D">
        <w:rPr>
          <w:rFonts w:ascii="Calibri" w:hAnsi="Calibri"/>
          <w:lang w:val="sk-SK"/>
        </w:rPr>
        <w:t xml:space="preserve">nasledovne: </w:t>
      </w:r>
    </w:p>
    <w:p w:rsidR="006E6299" w:rsidRPr="00162E8D" w:rsidRDefault="006E6299" w:rsidP="006E6299">
      <w:pPr>
        <w:ind w:left="708"/>
        <w:jc w:val="both"/>
        <w:rPr>
          <w:rFonts w:ascii="Calibri" w:hAnsi="Calibri"/>
          <w:lang w:val="sk-SK"/>
        </w:rPr>
      </w:pPr>
    </w:p>
    <w:p w:rsidR="006E6299" w:rsidRPr="00162E8D" w:rsidRDefault="006E6299" w:rsidP="006E6299">
      <w:pPr>
        <w:pStyle w:val="Odsekzoznamu"/>
        <w:numPr>
          <w:ilvl w:val="0"/>
          <w:numId w:val="9"/>
        </w:numPr>
        <w:suppressAutoHyphens/>
        <w:autoSpaceDN w:val="0"/>
        <w:contextualSpacing w:val="0"/>
        <w:jc w:val="both"/>
        <w:rPr>
          <w:sz w:val="24"/>
          <w:szCs w:val="24"/>
        </w:rPr>
      </w:pPr>
      <w:r w:rsidRPr="00162E8D">
        <w:rPr>
          <w:sz w:val="24"/>
          <w:szCs w:val="24"/>
        </w:rPr>
        <w:t xml:space="preserve">Na základe priemerných ukazovateľov v predošlom období sa dohodne </w:t>
      </w:r>
    </w:p>
    <w:p w:rsidR="006E6299" w:rsidRPr="00162E8D" w:rsidRDefault="006E6299" w:rsidP="006E6299">
      <w:pPr>
        <w:pStyle w:val="Odsekzoznamu"/>
        <w:ind w:left="1068"/>
        <w:jc w:val="both"/>
        <w:rPr>
          <w:sz w:val="24"/>
          <w:szCs w:val="24"/>
        </w:rPr>
      </w:pPr>
      <w:r w:rsidRPr="00162E8D">
        <w:rPr>
          <w:b/>
          <w:sz w:val="24"/>
          <w:szCs w:val="24"/>
        </w:rPr>
        <w:t xml:space="preserve">„Referenčná  preventívnosť“ </w:t>
      </w:r>
      <w:r w:rsidRPr="00162E8D">
        <w:rPr>
          <w:sz w:val="24"/>
          <w:szCs w:val="24"/>
        </w:rPr>
        <w:t xml:space="preserve">a to tak, aby sa dosiahla všetkými  zmluvnými stranami (štát, poskytovatelia, poisťovňa) akceptovateľná preventívnosť. </w:t>
      </w:r>
    </w:p>
    <w:p w:rsidR="006E6299" w:rsidRPr="00162E8D" w:rsidRDefault="006E6299" w:rsidP="006E6299">
      <w:pPr>
        <w:pStyle w:val="Odsekzoznamu"/>
        <w:ind w:left="1068"/>
        <w:jc w:val="both"/>
        <w:rPr>
          <w:sz w:val="24"/>
          <w:szCs w:val="24"/>
        </w:rPr>
      </w:pPr>
    </w:p>
    <w:p w:rsidR="006E6299" w:rsidRPr="00162E8D" w:rsidRDefault="006E6299" w:rsidP="006E6299">
      <w:pPr>
        <w:pStyle w:val="Odsekzoznamu"/>
        <w:numPr>
          <w:ilvl w:val="0"/>
          <w:numId w:val="9"/>
        </w:numPr>
        <w:suppressAutoHyphens/>
        <w:autoSpaceDN w:val="0"/>
        <w:contextualSpacing w:val="0"/>
        <w:jc w:val="both"/>
        <w:rPr>
          <w:sz w:val="24"/>
          <w:szCs w:val="24"/>
        </w:rPr>
      </w:pPr>
      <w:r w:rsidRPr="00162E8D">
        <w:rPr>
          <w:sz w:val="24"/>
          <w:szCs w:val="24"/>
        </w:rPr>
        <w:t>Na základe tejto dohody sa dľa stanoveného základného pomeru 70% kapitácie</w:t>
      </w:r>
      <w:r>
        <w:rPr>
          <w:sz w:val="24"/>
          <w:szCs w:val="24"/>
        </w:rPr>
        <w:t xml:space="preserve"> verzus</w:t>
      </w:r>
      <w:r w:rsidRPr="00162E8D">
        <w:rPr>
          <w:sz w:val="24"/>
          <w:szCs w:val="24"/>
        </w:rPr>
        <w:t xml:space="preserve"> 15% prevencia dohodne odstupňovanie navýšenie/zníženie kapitácie</w:t>
      </w:r>
      <w:r>
        <w:rPr>
          <w:sz w:val="24"/>
          <w:szCs w:val="24"/>
        </w:rPr>
        <w:t xml:space="preserve"> </w:t>
      </w:r>
      <w:r w:rsidRPr="00162E8D">
        <w:rPr>
          <w:sz w:val="24"/>
          <w:szCs w:val="24"/>
        </w:rPr>
        <w:t>dľa realizovaných prevencií.</w:t>
      </w:r>
    </w:p>
    <w:p w:rsidR="006E6299" w:rsidRPr="00162E8D" w:rsidRDefault="006E6299" w:rsidP="006E6299">
      <w:pPr>
        <w:pStyle w:val="Odsekzoznamu"/>
        <w:numPr>
          <w:ilvl w:val="0"/>
          <w:numId w:val="9"/>
        </w:numPr>
        <w:suppressAutoHyphens/>
        <w:autoSpaceDN w:val="0"/>
        <w:contextualSpacing w:val="0"/>
        <w:jc w:val="both"/>
        <w:rPr>
          <w:sz w:val="24"/>
          <w:szCs w:val="24"/>
        </w:rPr>
      </w:pPr>
      <w:r w:rsidRPr="00162E8D">
        <w:rPr>
          <w:sz w:val="24"/>
          <w:szCs w:val="24"/>
        </w:rPr>
        <w:t xml:space="preserve">Príklad dohodne sa „ Referenčná preventívnosť“ na úrovni 40% prevencií. T.j. Pri priemernej ambulancii (2341 pacientov) je </w:t>
      </w:r>
    </w:p>
    <w:p w:rsidR="006E6299" w:rsidRPr="00162E8D" w:rsidRDefault="006E6299" w:rsidP="006E6299">
      <w:pPr>
        <w:pStyle w:val="Odsekzoznamu"/>
        <w:suppressAutoHyphens/>
        <w:autoSpaceDN w:val="0"/>
        <w:ind w:left="1068"/>
        <w:contextualSpacing w:val="0"/>
        <w:jc w:val="both"/>
        <w:rPr>
          <w:sz w:val="24"/>
          <w:szCs w:val="24"/>
        </w:rPr>
      </w:pPr>
      <w:r w:rsidRPr="00162E8D">
        <w:rPr>
          <w:b/>
          <w:sz w:val="24"/>
          <w:szCs w:val="24"/>
        </w:rPr>
        <w:t>„ Referenčná preventívnosť“</w:t>
      </w:r>
      <w:r w:rsidRPr="00162E8D">
        <w:rPr>
          <w:sz w:val="24"/>
          <w:szCs w:val="24"/>
        </w:rPr>
        <w:t>:</w:t>
      </w:r>
    </w:p>
    <w:p w:rsidR="006E6299" w:rsidRPr="00162E8D" w:rsidRDefault="006E6299" w:rsidP="006E6299">
      <w:pPr>
        <w:pStyle w:val="Odsekzoznamu"/>
        <w:ind w:left="1068"/>
        <w:jc w:val="both"/>
        <w:rPr>
          <w:sz w:val="24"/>
          <w:szCs w:val="24"/>
        </w:rPr>
      </w:pPr>
      <w:r w:rsidRPr="00162E8D">
        <w:rPr>
          <w:sz w:val="24"/>
          <w:szCs w:val="24"/>
        </w:rPr>
        <w:t>2341/2(roky)x 0,40(%) /12 ( mesiacov)= 39 prevencii mesačne</w:t>
      </w:r>
    </w:p>
    <w:p w:rsidR="006E6299" w:rsidRPr="00162E8D" w:rsidRDefault="006E6299" w:rsidP="006E6299">
      <w:pPr>
        <w:pStyle w:val="Odsekzoznamu"/>
        <w:ind w:left="1068"/>
        <w:jc w:val="both"/>
        <w:rPr>
          <w:sz w:val="24"/>
          <w:szCs w:val="24"/>
        </w:rPr>
      </w:pPr>
      <w:r w:rsidRPr="00162E8D">
        <w:rPr>
          <w:sz w:val="24"/>
          <w:szCs w:val="24"/>
        </w:rPr>
        <w:t>Pri dosiahnutí tohto počtu prevencií je vplyv prevencií na kapitáciu 0.</w:t>
      </w:r>
    </w:p>
    <w:p w:rsidR="006E6299" w:rsidRPr="00162E8D" w:rsidRDefault="006E6299" w:rsidP="006E6299">
      <w:pPr>
        <w:pStyle w:val="Odsekzoznamu"/>
        <w:ind w:left="1068"/>
        <w:jc w:val="both"/>
        <w:rPr>
          <w:sz w:val="24"/>
          <w:szCs w:val="24"/>
        </w:rPr>
      </w:pPr>
      <w:r w:rsidRPr="00162E8D">
        <w:rPr>
          <w:sz w:val="24"/>
          <w:szCs w:val="24"/>
        </w:rPr>
        <w:t>Pri vyššom výkone prevencií rastie kapitácia, pri nižšom počte kapitácia klesá.</w:t>
      </w:r>
    </w:p>
    <w:p w:rsidR="006E6299" w:rsidRPr="00162E8D" w:rsidRDefault="006E6299" w:rsidP="006E6299">
      <w:pPr>
        <w:pStyle w:val="Odsekzoznamu"/>
        <w:ind w:left="1068"/>
        <w:jc w:val="both"/>
        <w:rPr>
          <w:sz w:val="24"/>
          <w:szCs w:val="24"/>
        </w:rPr>
      </w:pPr>
    </w:p>
    <w:p w:rsidR="006E6299" w:rsidRPr="006235A7" w:rsidRDefault="006E6299" w:rsidP="006E6299">
      <w:pPr>
        <w:pStyle w:val="Odsekzoznamu"/>
        <w:numPr>
          <w:ilvl w:val="0"/>
          <w:numId w:val="9"/>
        </w:numPr>
        <w:suppressAutoHyphens/>
        <w:autoSpaceDN w:val="0"/>
        <w:contextualSpacing w:val="0"/>
        <w:jc w:val="both"/>
        <w:rPr>
          <w:sz w:val="24"/>
          <w:szCs w:val="24"/>
        </w:rPr>
      </w:pPr>
      <w:r w:rsidRPr="00162E8D">
        <w:rPr>
          <w:sz w:val="24"/>
          <w:szCs w:val="24"/>
        </w:rPr>
        <w:t>Hranica Referenčnej preventívnosti pri dohodnutej výške kapitačnej platby a platbách za vykonané prevencie má byť neutrálna. Celkové nastavenie však zachováva minimálny pomer - 70% platby za kapitáciu</w:t>
      </w:r>
      <w:r>
        <w:rPr>
          <w:sz w:val="24"/>
          <w:szCs w:val="24"/>
        </w:rPr>
        <w:t xml:space="preserve"> </w:t>
      </w:r>
      <w:r w:rsidRPr="00162E8D">
        <w:rPr>
          <w:sz w:val="24"/>
          <w:szCs w:val="24"/>
        </w:rPr>
        <w:t xml:space="preserve">pri vykonaní dohodnutého počtu prevencií. T.j. pri vykonaní </w:t>
      </w:r>
      <w:r w:rsidRPr="006235A7">
        <w:rPr>
          <w:sz w:val="24"/>
          <w:szCs w:val="24"/>
        </w:rPr>
        <w:t xml:space="preserve">dohodnutého referenčného počtu  prevencií , výška kapitačnej platby na priemernú ambulanciu netvorí podiel  menší  ako 70%  celkových platieb na ambulanciu. Súčasne pri vykonaní referenčného počtu preventívnych výkonov percento platieb za preventívne výkony nepresiahne 15 % celkových platieb. </w:t>
      </w:r>
    </w:p>
    <w:p w:rsidR="006E6299" w:rsidRPr="00162E8D" w:rsidRDefault="006E6299" w:rsidP="006E6299">
      <w:pPr>
        <w:pStyle w:val="Odsekzoznamu"/>
        <w:ind w:left="1068"/>
        <w:jc w:val="both"/>
        <w:rPr>
          <w:sz w:val="24"/>
          <w:szCs w:val="24"/>
        </w:rPr>
      </w:pPr>
    </w:p>
    <w:p w:rsidR="006E6299" w:rsidRPr="00162E8D" w:rsidRDefault="006E6299" w:rsidP="006E6299">
      <w:pPr>
        <w:pStyle w:val="Odsekzoznamu"/>
        <w:numPr>
          <w:ilvl w:val="0"/>
          <w:numId w:val="9"/>
        </w:numPr>
        <w:suppressAutoHyphens/>
        <w:autoSpaceDN w:val="0"/>
        <w:contextualSpacing w:val="0"/>
        <w:jc w:val="both"/>
        <w:rPr>
          <w:sz w:val="24"/>
          <w:szCs w:val="24"/>
        </w:rPr>
      </w:pPr>
      <w:r w:rsidRPr="00162E8D">
        <w:rPr>
          <w:sz w:val="24"/>
          <w:szCs w:val="24"/>
        </w:rPr>
        <w:lastRenderedPageBreak/>
        <w:t xml:space="preserve">Príklad: </w:t>
      </w:r>
    </w:p>
    <w:p w:rsidR="006E6299" w:rsidRPr="00162E8D" w:rsidRDefault="006E6299" w:rsidP="006E6299">
      <w:pPr>
        <w:pStyle w:val="Odsekzoznamu"/>
        <w:ind w:left="1068"/>
        <w:jc w:val="both"/>
        <w:rPr>
          <w:sz w:val="24"/>
          <w:szCs w:val="24"/>
        </w:rPr>
      </w:pPr>
    </w:p>
    <w:tbl>
      <w:tblPr>
        <w:tblW w:w="8220" w:type="dxa"/>
        <w:tblInd w:w="1068" w:type="dxa"/>
        <w:tblCellMar>
          <w:left w:w="10" w:type="dxa"/>
          <w:right w:w="10" w:type="dxa"/>
        </w:tblCellMar>
        <w:tblLook w:val="04A0"/>
      </w:tblPr>
      <w:tblGrid>
        <w:gridCol w:w="4112"/>
        <w:gridCol w:w="4108"/>
      </w:tblGrid>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38-40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Rast/Pokles kapitácie 0%.</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41-45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1%</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46-50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2%</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51-55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3%</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56-60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4%</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61-65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5%</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66-70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6%</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71-75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7%</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76 a viac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7,5%</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37-35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1%.</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34-30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2%</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29-25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3%</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24-20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4%</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19-15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5%</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14-10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6%</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9-5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7%</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4 a menej prevencií</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7,5%</w:t>
            </w:r>
          </w:p>
        </w:tc>
      </w:tr>
    </w:tbl>
    <w:p w:rsidR="006E6299" w:rsidRPr="00162E8D" w:rsidRDefault="006E6299" w:rsidP="006E6299">
      <w:pPr>
        <w:pStyle w:val="Odsekzoznamu"/>
        <w:ind w:left="1068"/>
        <w:jc w:val="both"/>
        <w:rPr>
          <w:sz w:val="24"/>
          <w:szCs w:val="24"/>
        </w:rPr>
      </w:pPr>
    </w:p>
    <w:p w:rsidR="006E6299" w:rsidRPr="00162E8D" w:rsidRDefault="006E6299" w:rsidP="006E6299">
      <w:pPr>
        <w:pStyle w:val="Odsekzoznamu"/>
        <w:ind w:left="1068"/>
        <w:jc w:val="both"/>
        <w:rPr>
          <w:sz w:val="24"/>
          <w:szCs w:val="24"/>
        </w:rPr>
      </w:pPr>
    </w:p>
    <w:p w:rsidR="006E6299" w:rsidRPr="00162E8D" w:rsidRDefault="006E6299" w:rsidP="006E6299">
      <w:pPr>
        <w:pStyle w:val="Odsekzoznamu"/>
        <w:numPr>
          <w:ilvl w:val="0"/>
          <w:numId w:val="9"/>
        </w:numPr>
        <w:suppressAutoHyphens/>
        <w:autoSpaceDN w:val="0"/>
        <w:contextualSpacing w:val="0"/>
        <w:jc w:val="both"/>
        <w:rPr>
          <w:sz w:val="24"/>
          <w:szCs w:val="24"/>
        </w:rPr>
      </w:pPr>
      <w:r w:rsidRPr="00162E8D">
        <w:rPr>
          <w:sz w:val="24"/>
          <w:szCs w:val="24"/>
        </w:rPr>
        <w:t xml:space="preserve">Ako to vyzerá v číslach. </w:t>
      </w:r>
    </w:p>
    <w:p w:rsidR="006E6299" w:rsidRPr="00162E8D" w:rsidRDefault="006E6299" w:rsidP="006E6299">
      <w:pPr>
        <w:pStyle w:val="Odsekzoznamu"/>
        <w:ind w:left="1068"/>
        <w:jc w:val="both"/>
        <w:rPr>
          <w:sz w:val="24"/>
          <w:szCs w:val="24"/>
        </w:rPr>
      </w:pPr>
    </w:p>
    <w:p w:rsidR="006E6299" w:rsidRPr="00162E8D" w:rsidRDefault="006E6299" w:rsidP="006E6299">
      <w:pPr>
        <w:pStyle w:val="Odsekzoznamu"/>
        <w:ind w:left="1068"/>
        <w:jc w:val="both"/>
        <w:rPr>
          <w:b/>
          <w:sz w:val="24"/>
          <w:szCs w:val="24"/>
        </w:rPr>
      </w:pPr>
      <w:r w:rsidRPr="00162E8D">
        <w:rPr>
          <w:b/>
          <w:sz w:val="24"/>
          <w:szCs w:val="24"/>
        </w:rPr>
        <w:t xml:space="preserve">Kapitačná platba za priemernú ambulanciu. </w:t>
      </w:r>
    </w:p>
    <w:p w:rsidR="006E6299" w:rsidRPr="00162E8D" w:rsidRDefault="006E6299" w:rsidP="006E6299">
      <w:pPr>
        <w:pStyle w:val="Odsekzoznamu"/>
        <w:ind w:left="1068"/>
        <w:jc w:val="both"/>
        <w:rPr>
          <w:sz w:val="24"/>
          <w:szCs w:val="24"/>
        </w:rPr>
      </w:pPr>
      <w:r w:rsidRPr="00162E8D">
        <w:rPr>
          <w:sz w:val="24"/>
          <w:szCs w:val="24"/>
        </w:rPr>
        <w:t>Priemerná kapitácia za 1 poistenca  podľa vyššie nastavených parametroch dľa veku:</w:t>
      </w:r>
    </w:p>
    <w:p w:rsidR="006E6299" w:rsidRPr="00162E8D" w:rsidRDefault="006E6299" w:rsidP="006E6299">
      <w:pPr>
        <w:pStyle w:val="Odsekzoznamu"/>
        <w:ind w:left="1068"/>
        <w:jc w:val="both"/>
        <w:rPr>
          <w:sz w:val="24"/>
          <w:szCs w:val="24"/>
        </w:rPr>
      </w:pPr>
    </w:p>
    <w:p w:rsidR="006E6299" w:rsidRPr="00162E8D" w:rsidRDefault="006E6299" w:rsidP="006E6299">
      <w:pPr>
        <w:pStyle w:val="Odsekzoznamu"/>
        <w:ind w:left="1068"/>
        <w:jc w:val="both"/>
        <w:rPr>
          <w:sz w:val="24"/>
          <w:szCs w:val="24"/>
        </w:rPr>
      </w:pPr>
      <w:r w:rsidRPr="00162E8D">
        <w:rPr>
          <w:sz w:val="24"/>
          <w:szCs w:val="24"/>
        </w:rPr>
        <w:t xml:space="preserve">2341 x 3,6 (priemerná kapitačná platba) = 8427,6 eur , </w:t>
      </w:r>
    </w:p>
    <w:p w:rsidR="006E6299" w:rsidRPr="00162E8D" w:rsidRDefault="006E6299" w:rsidP="006E6299">
      <w:pPr>
        <w:pStyle w:val="Odsekzoznamu"/>
        <w:ind w:left="1068"/>
        <w:jc w:val="both"/>
        <w:rPr>
          <w:sz w:val="24"/>
          <w:szCs w:val="24"/>
        </w:rPr>
      </w:pPr>
      <w:r w:rsidRPr="00162E8D">
        <w:rPr>
          <w:sz w:val="24"/>
          <w:szCs w:val="24"/>
        </w:rPr>
        <w:t>pri 1600 kapitovaných x 3,5676 = 5708,16</w:t>
      </w:r>
    </w:p>
    <w:p w:rsidR="006E6299" w:rsidRPr="00162E8D" w:rsidRDefault="006E6299" w:rsidP="006E6299">
      <w:pPr>
        <w:pStyle w:val="Odsekzoznamu"/>
        <w:ind w:left="1068"/>
        <w:jc w:val="both"/>
        <w:rPr>
          <w:sz w:val="24"/>
          <w:szCs w:val="24"/>
        </w:rPr>
      </w:pPr>
    </w:p>
    <w:p w:rsidR="006E6299" w:rsidRPr="00162E8D" w:rsidRDefault="006E6299" w:rsidP="006E6299">
      <w:pPr>
        <w:pStyle w:val="Odsekzoznamu"/>
        <w:ind w:left="1068"/>
        <w:jc w:val="both"/>
        <w:rPr>
          <w:sz w:val="24"/>
          <w:szCs w:val="24"/>
        </w:rPr>
      </w:pPr>
      <w:r w:rsidRPr="00162E8D">
        <w:rPr>
          <w:sz w:val="24"/>
          <w:szCs w:val="24"/>
        </w:rPr>
        <w:t>Realizácia 40 preventívnych výkonov pri priemernej platbe cca 30 eur za kompletný preventívny výkon.</w:t>
      </w:r>
    </w:p>
    <w:p w:rsidR="006E6299" w:rsidRPr="00162E8D" w:rsidRDefault="006E6299" w:rsidP="006E6299">
      <w:pPr>
        <w:pStyle w:val="Odsekzoznamu"/>
        <w:ind w:left="1068"/>
        <w:jc w:val="both"/>
        <w:rPr>
          <w:sz w:val="24"/>
          <w:szCs w:val="24"/>
        </w:rPr>
      </w:pPr>
    </w:p>
    <w:p w:rsidR="006E6299" w:rsidRPr="00162E8D" w:rsidRDefault="006E6299" w:rsidP="006E6299">
      <w:pPr>
        <w:pStyle w:val="Odsekzoznamu"/>
        <w:ind w:left="1068"/>
        <w:jc w:val="both"/>
        <w:rPr>
          <w:sz w:val="24"/>
          <w:szCs w:val="24"/>
        </w:rPr>
      </w:pPr>
      <w:r w:rsidRPr="00162E8D">
        <w:rPr>
          <w:sz w:val="24"/>
          <w:szCs w:val="24"/>
        </w:rPr>
        <w:t>Platba za referenčný počet prevencií:</w:t>
      </w:r>
    </w:p>
    <w:p w:rsidR="006E6299" w:rsidRPr="00162E8D" w:rsidRDefault="006E6299" w:rsidP="006E6299">
      <w:pPr>
        <w:pStyle w:val="Odsekzoznamu"/>
        <w:ind w:left="1068"/>
        <w:jc w:val="both"/>
        <w:rPr>
          <w:sz w:val="24"/>
          <w:szCs w:val="24"/>
        </w:rPr>
      </w:pPr>
      <w:r w:rsidRPr="00162E8D">
        <w:rPr>
          <w:sz w:val="24"/>
          <w:szCs w:val="24"/>
        </w:rPr>
        <w:t>40 x 30 = 1200 eur t.j. 1200 /8427,6 = 14,239%</w:t>
      </w:r>
    </w:p>
    <w:p w:rsidR="006E6299" w:rsidRPr="00162E8D" w:rsidRDefault="006E6299" w:rsidP="006E6299">
      <w:pPr>
        <w:ind w:left="708"/>
        <w:jc w:val="both"/>
        <w:rPr>
          <w:rFonts w:ascii="Calibri" w:hAnsi="Calibri"/>
          <w:lang w:val="sk-SK"/>
        </w:rPr>
      </w:pPr>
    </w:p>
    <w:p w:rsidR="006E6299" w:rsidRPr="00162E8D" w:rsidRDefault="006E6299" w:rsidP="006E6299">
      <w:pPr>
        <w:ind w:left="708"/>
        <w:jc w:val="both"/>
        <w:rPr>
          <w:rFonts w:ascii="Calibri" w:hAnsi="Calibri"/>
          <w:b/>
          <w:lang w:val="sk-SK"/>
        </w:rPr>
      </w:pPr>
      <w:r w:rsidRPr="00162E8D">
        <w:rPr>
          <w:rFonts w:ascii="Calibri" w:hAnsi="Calibri"/>
          <w:b/>
          <w:lang w:val="sk-SK"/>
        </w:rPr>
        <w:t>Platba za výkony.</w:t>
      </w:r>
    </w:p>
    <w:p w:rsidR="006E6299" w:rsidRPr="00162E8D" w:rsidRDefault="006E6299" w:rsidP="006E6299">
      <w:pPr>
        <w:ind w:left="708"/>
        <w:jc w:val="both"/>
        <w:rPr>
          <w:rFonts w:ascii="Calibri" w:hAnsi="Calibri"/>
          <w:b/>
          <w:lang w:val="sk-SK"/>
        </w:rPr>
      </w:pPr>
    </w:p>
    <w:p w:rsidR="006E6299" w:rsidRPr="00162E8D" w:rsidRDefault="006E6299" w:rsidP="006E6299">
      <w:pPr>
        <w:ind w:left="708"/>
        <w:jc w:val="both"/>
        <w:rPr>
          <w:rFonts w:ascii="Calibri" w:hAnsi="Calibri"/>
          <w:lang w:val="sk-SK"/>
        </w:rPr>
      </w:pPr>
      <w:r w:rsidRPr="00162E8D">
        <w:rPr>
          <w:rFonts w:ascii="Calibri" w:hAnsi="Calibri"/>
          <w:lang w:val="sk-SK"/>
        </w:rPr>
        <w:t xml:space="preserve">Podobný mechanizmus previazanosti na kapitáciu má i platba za  zazmluvnené výkony. </w:t>
      </w:r>
    </w:p>
    <w:p w:rsidR="006E6299" w:rsidRPr="00162E8D" w:rsidRDefault="006E6299" w:rsidP="006E6299">
      <w:pPr>
        <w:ind w:left="708"/>
        <w:jc w:val="both"/>
        <w:rPr>
          <w:rFonts w:ascii="Calibri" w:hAnsi="Calibri"/>
          <w:lang w:val="sk-SK"/>
        </w:rPr>
      </w:pPr>
    </w:p>
    <w:p w:rsidR="006E6299" w:rsidRPr="00162E8D" w:rsidRDefault="006E6299" w:rsidP="006E6299">
      <w:pPr>
        <w:pStyle w:val="Odsekzoznamu"/>
        <w:numPr>
          <w:ilvl w:val="0"/>
          <w:numId w:val="10"/>
        </w:numPr>
        <w:suppressAutoHyphens/>
        <w:autoSpaceDN w:val="0"/>
        <w:contextualSpacing w:val="0"/>
        <w:jc w:val="both"/>
        <w:rPr>
          <w:sz w:val="24"/>
          <w:szCs w:val="24"/>
        </w:rPr>
      </w:pPr>
      <w:r w:rsidRPr="00162E8D">
        <w:rPr>
          <w:sz w:val="24"/>
          <w:szCs w:val="24"/>
        </w:rPr>
        <w:t xml:space="preserve">Zmluvnými stranami (štát, poskytovatelia poisťovne ) sa podobným spôsobom dohodne </w:t>
      </w:r>
      <w:r w:rsidRPr="00162E8D">
        <w:rPr>
          <w:b/>
          <w:sz w:val="24"/>
          <w:szCs w:val="24"/>
        </w:rPr>
        <w:t>„Priemerná výkonovosť“</w:t>
      </w:r>
      <w:r w:rsidRPr="00162E8D">
        <w:rPr>
          <w:sz w:val="24"/>
          <w:szCs w:val="24"/>
        </w:rPr>
        <w:t xml:space="preserve">. </w:t>
      </w:r>
    </w:p>
    <w:p w:rsidR="006E6299" w:rsidRPr="00162E8D" w:rsidRDefault="006E6299" w:rsidP="006E6299">
      <w:pPr>
        <w:pStyle w:val="Odsekzoznamu"/>
        <w:numPr>
          <w:ilvl w:val="0"/>
          <w:numId w:val="10"/>
        </w:numPr>
        <w:suppressAutoHyphens/>
        <w:autoSpaceDN w:val="0"/>
        <w:contextualSpacing w:val="0"/>
        <w:jc w:val="both"/>
        <w:rPr>
          <w:sz w:val="24"/>
          <w:szCs w:val="24"/>
        </w:rPr>
      </w:pPr>
      <w:r w:rsidRPr="00162E8D">
        <w:rPr>
          <w:sz w:val="24"/>
          <w:szCs w:val="24"/>
        </w:rPr>
        <w:lastRenderedPageBreak/>
        <w:t xml:space="preserve">Koeficient previazanosti priemernej výkonnosti na celkové platby  je 10 %. </w:t>
      </w:r>
    </w:p>
    <w:p w:rsidR="006E6299" w:rsidRPr="00162E8D" w:rsidRDefault="006E6299" w:rsidP="006E6299">
      <w:pPr>
        <w:pStyle w:val="Odsekzoznamu"/>
        <w:numPr>
          <w:ilvl w:val="0"/>
          <w:numId w:val="10"/>
        </w:numPr>
        <w:suppressAutoHyphens/>
        <w:autoSpaceDN w:val="0"/>
        <w:contextualSpacing w:val="0"/>
        <w:jc w:val="both"/>
        <w:rPr>
          <w:sz w:val="24"/>
          <w:szCs w:val="24"/>
        </w:rPr>
      </w:pPr>
      <w:r w:rsidRPr="00162E8D">
        <w:rPr>
          <w:sz w:val="24"/>
          <w:szCs w:val="24"/>
        </w:rPr>
        <w:t xml:space="preserve">Dohodne sa referenčný počet zazmluvnených výkonov na priemernú ambulanciu. </w:t>
      </w:r>
    </w:p>
    <w:p w:rsidR="006E6299" w:rsidRPr="00162E8D" w:rsidRDefault="006E6299" w:rsidP="006E6299">
      <w:pPr>
        <w:pStyle w:val="Odsekzoznamu"/>
        <w:numPr>
          <w:ilvl w:val="0"/>
          <w:numId w:val="10"/>
        </w:numPr>
        <w:suppressAutoHyphens/>
        <w:autoSpaceDN w:val="0"/>
        <w:contextualSpacing w:val="0"/>
        <w:jc w:val="both"/>
        <w:rPr>
          <w:sz w:val="24"/>
          <w:szCs w:val="24"/>
        </w:rPr>
      </w:pPr>
      <w:r w:rsidRPr="00162E8D">
        <w:rPr>
          <w:sz w:val="24"/>
          <w:szCs w:val="24"/>
        </w:rPr>
        <w:t>Ďalšie podmienky/ parametre sú podobné preventívným výkonom.</w:t>
      </w:r>
    </w:p>
    <w:p w:rsidR="006E6299" w:rsidRPr="00162E8D" w:rsidRDefault="006E6299" w:rsidP="006E6299">
      <w:pPr>
        <w:spacing w:line="276" w:lineRule="auto"/>
        <w:ind w:left="708"/>
        <w:jc w:val="both"/>
        <w:rPr>
          <w:rFonts w:ascii="Calibri" w:hAnsi="Calibri"/>
          <w:lang w:val="sk-SK"/>
        </w:rPr>
      </w:pPr>
      <w:r w:rsidRPr="00162E8D">
        <w:rPr>
          <w:rFonts w:ascii="Calibri" w:hAnsi="Calibri"/>
          <w:lang w:val="sk-SK"/>
        </w:rPr>
        <w:t>Pri</w:t>
      </w:r>
      <w:r>
        <w:rPr>
          <w:rFonts w:ascii="Calibri" w:hAnsi="Calibri"/>
          <w:lang w:val="sk-SK"/>
        </w:rPr>
        <w:t xml:space="preserve"> </w:t>
      </w:r>
      <w:r w:rsidRPr="00162E8D">
        <w:rPr>
          <w:rFonts w:ascii="Calibri" w:hAnsi="Calibri"/>
          <w:lang w:val="sk-SK"/>
        </w:rPr>
        <w:t xml:space="preserve">prevalencii </w:t>
      </w:r>
      <w:r>
        <w:rPr>
          <w:rFonts w:ascii="Calibri" w:hAnsi="Calibri"/>
          <w:lang w:val="sk-SK"/>
        </w:rPr>
        <w:t>h</w:t>
      </w:r>
      <w:r w:rsidRPr="00162E8D">
        <w:rPr>
          <w:rFonts w:ascii="Calibri" w:hAnsi="Calibri"/>
          <w:lang w:val="sk-SK"/>
        </w:rPr>
        <w:t>ypertenzie cca 44% v dospelej populácii je na Slovensku potencionálne 1.938.119 hypertonikov. Ak by sme</w:t>
      </w:r>
      <w:r>
        <w:rPr>
          <w:rFonts w:ascii="Calibri" w:hAnsi="Calibri"/>
          <w:lang w:val="sk-SK"/>
        </w:rPr>
        <w:t xml:space="preserve"> </w:t>
      </w:r>
      <w:r w:rsidRPr="00162E8D">
        <w:rPr>
          <w:rFonts w:ascii="Calibri" w:hAnsi="Calibri"/>
          <w:lang w:val="sk-SK"/>
        </w:rPr>
        <w:t>mali v starostlivosti 50% spomedzi nich (ostatní sú polymorbídni v starostlivosti špecialistov) v starostlivosti všeobecných lekárov pre dospelých</w:t>
      </w:r>
      <w:r>
        <w:rPr>
          <w:rFonts w:ascii="Calibri" w:hAnsi="Calibri"/>
          <w:lang w:val="sk-SK"/>
        </w:rPr>
        <w:t xml:space="preserve"> </w:t>
      </w:r>
      <w:r w:rsidRPr="00162E8D">
        <w:rPr>
          <w:rFonts w:ascii="Calibri" w:hAnsi="Calibri"/>
          <w:lang w:val="sk-SK"/>
        </w:rPr>
        <w:t>by bolo 969.059 hypertonikov. V</w:t>
      </w:r>
      <w:r>
        <w:rPr>
          <w:rFonts w:ascii="Calibri" w:hAnsi="Calibri"/>
          <w:lang w:val="sk-SK"/>
        </w:rPr>
        <w:t> </w:t>
      </w:r>
      <w:r w:rsidRPr="00162E8D">
        <w:rPr>
          <w:rFonts w:ascii="Calibri" w:hAnsi="Calibri"/>
          <w:lang w:val="sk-SK"/>
        </w:rPr>
        <w:t>tejto</w:t>
      </w:r>
      <w:r>
        <w:rPr>
          <w:rFonts w:ascii="Calibri" w:hAnsi="Calibri"/>
          <w:lang w:val="sk-SK"/>
        </w:rPr>
        <w:t xml:space="preserve"> </w:t>
      </w:r>
      <w:r w:rsidRPr="00162E8D">
        <w:rPr>
          <w:rFonts w:ascii="Calibri" w:hAnsi="Calibri"/>
          <w:lang w:val="sk-SK"/>
        </w:rPr>
        <w:t>situácii</w:t>
      </w:r>
      <w:r>
        <w:rPr>
          <w:rFonts w:ascii="Calibri" w:hAnsi="Calibri"/>
          <w:lang w:val="sk-SK"/>
        </w:rPr>
        <w:t xml:space="preserve"> </w:t>
      </w:r>
      <w:r w:rsidRPr="00162E8D">
        <w:rPr>
          <w:rFonts w:ascii="Calibri" w:hAnsi="Calibri"/>
          <w:lang w:val="sk-SK"/>
        </w:rPr>
        <w:t xml:space="preserve">by to bolo na priemernú ambulanciu 567 pacientov s artériovou hypertenziou. T.j. priemerne na ambulanciu na mesiac by pripadalo cca 47 hypertonikov. V aktuálnej situácii a nastavení vnútornej organizácie by bolo úspechom starostlivosť o 15hypertonikovmesačne. Preto za referenčný počet navrhujeme 15 zazmluvnených výkonov mesačne. </w:t>
      </w:r>
    </w:p>
    <w:p w:rsidR="006E6299" w:rsidRPr="00162E8D" w:rsidRDefault="006E6299" w:rsidP="006E6299">
      <w:pPr>
        <w:ind w:left="708"/>
        <w:jc w:val="both"/>
        <w:rPr>
          <w:rFonts w:ascii="Calibri" w:hAnsi="Calibri"/>
          <w:lang w:val="sk-SK"/>
        </w:rPr>
      </w:pPr>
    </w:p>
    <w:p w:rsidR="006E6299" w:rsidRPr="00162E8D" w:rsidRDefault="006E6299" w:rsidP="006E6299">
      <w:pPr>
        <w:ind w:left="708"/>
        <w:jc w:val="both"/>
        <w:rPr>
          <w:rFonts w:ascii="Calibri" w:hAnsi="Calibri"/>
          <w:lang w:val="sk-SK"/>
        </w:rPr>
      </w:pPr>
      <w:r w:rsidRPr="00162E8D">
        <w:rPr>
          <w:rFonts w:ascii="Calibri" w:hAnsi="Calibri"/>
          <w:lang w:val="sk-SK"/>
        </w:rPr>
        <w:t xml:space="preserve">Previazanie s kapitálou podľa výkonovej kapitoly by mohlo vyzerať takto: </w:t>
      </w:r>
    </w:p>
    <w:p w:rsidR="006E6299" w:rsidRPr="00162E8D" w:rsidRDefault="006E6299" w:rsidP="006E6299">
      <w:pPr>
        <w:ind w:left="708"/>
        <w:jc w:val="both"/>
        <w:rPr>
          <w:rFonts w:ascii="Calibri" w:hAnsi="Calibri"/>
          <w:lang w:val="sk-SK"/>
        </w:rPr>
      </w:pPr>
    </w:p>
    <w:tbl>
      <w:tblPr>
        <w:tblW w:w="8220" w:type="dxa"/>
        <w:tblInd w:w="1068" w:type="dxa"/>
        <w:tblCellMar>
          <w:left w:w="10" w:type="dxa"/>
          <w:right w:w="10" w:type="dxa"/>
        </w:tblCellMar>
        <w:tblLook w:val="04A0"/>
      </w:tblPr>
      <w:tblGrid>
        <w:gridCol w:w="4112"/>
        <w:gridCol w:w="4108"/>
      </w:tblGrid>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14-16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Rast/Pokles kapitácie 0%.</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13-12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1%</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11-10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2%</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9-8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3%</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7-6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4%</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5 a menej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Pokles kapitácie 5%</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17-19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1 %</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20-21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2 %</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22-23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3%</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24-25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4%</w:t>
            </w:r>
          </w:p>
        </w:tc>
      </w:tr>
      <w:tr w:rsidR="006E6299" w:rsidRPr="00162E8D" w:rsidTr="006E6299">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26 a viac  zazmluvnených výkonov</w:t>
            </w:r>
          </w:p>
        </w:tc>
        <w:tc>
          <w:tcPr>
            <w:tcW w:w="4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6299" w:rsidRPr="00162E8D" w:rsidRDefault="006E6299" w:rsidP="006E6299">
            <w:pPr>
              <w:pStyle w:val="Odsekzoznamu"/>
              <w:spacing w:after="0" w:line="240" w:lineRule="auto"/>
              <w:ind w:left="0"/>
              <w:jc w:val="both"/>
              <w:rPr>
                <w:sz w:val="24"/>
                <w:szCs w:val="24"/>
              </w:rPr>
            </w:pPr>
            <w:r w:rsidRPr="00162E8D">
              <w:rPr>
                <w:sz w:val="24"/>
                <w:szCs w:val="24"/>
              </w:rPr>
              <w:t>Rast kapitácie 5%</w:t>
            </w:r>
          </w:p>
        </w:tc>
      </w:tr>
    </w:tbl>
    <w:p w:rsidR="006E6299" w:rsidRPr="00162E8D" w:rsidRDefault="006E6299" w:rsidP="006E6299">
      <w:pPr>
        <w:ind w:left="708"/>
        <w:jc w:val="both"/>
        <w:rPr>
          <w:rFonts w:ascii="Calibri" w:hAnsi="Calibri"/>
          <w:lang w:val="sk-SK"/>
        </w:rPr>
      </w:pPr>
    </w:p>
    <w:p w:rsidR="006E6299" w:rsidRPr="00162E8D" w:rsidRDefault="006E6299" w:rsidP="006E6299">
      <w:pPr>
        <w:ind w:left="708"/>
        <w:jc w:val="both"/>
        <w:rPr>
          <w:rFonts w:ascii="Calibri" w:hAnsi="Calibri"/>
          <w:b/>
          <w:lang w:val="sk-SK"/>
        </w:rPr>
      </w:pPr>
    </w:p>
    <w:p w:rsidR="006E6299" w:rsidRPr="00162E8D" w:rsidRDefault="006E6299" w:rsidP="006E6299">
      <w:pPr>
        <w:ind w:left="708"/>
        <w:jc w:val="both"/>
        <w:rPr>
          <w:rFonts w:ascii="Calibri" w:hAnsi="Calibri"/>
          <w:b/>
          <w:lang w:val="sk-SK"/>
        </w:rPr>
      </w:pPr>
      <w:r w:rsidRPr="00162E8D">
        <w:rPr>
          <w:rFonts w:ascii="Calibri" w:hAnsi="Calibri"/>
          <w:b/>
          <w:lang w:val="sk-SK"/>
        </w:rPr>
        <w:t xml:space="preserve">Bonusy. </w:t>
      </w:r>
    </w:p>
    <w:p w:rsidR="006E6299" w:rsidRPr="00162E8D" w:rsidRDefault="006E6299" w:rsidP="006E6299">
      <w:pPr>
        <w:ind w:left="708"/>
        <w:jc w:val="both"/>
        <w:rPr>
          <w:rFonts w:ascii="Calibri" w:hAnsi="Calibri"/>
          <w:b/>
          <w:lang w:val="sk-SK"/>
        </w:rPr>
      </w:pPr>
    </w:p>
    <w:p w:rsidR="006E6299" w:rsidRPr="00162E8D" w:rsidRDefault="006E6299" w:rsidP="006E6299">
      <w:pPr>
        <w:ind w:left="708"/>
        <w:jc w:val="both"/>
        <w:rPr>
          <w:rFonts w:ascii="Calibri" w:hAnsi="Calibri"/>
          <w:lang w:val="sk-SK"/>
        </w:rPr>
      </w:pPr>
      <w:r w:rsidRPr="00162E8D">
        <w:rPr>
          <w:rFonts w:ascii="Calibri" w:hAnsi="Calibri"/>
          <w:lang w:val="sk-SK"/>
        </w:rPr>
        <w:t>Bonusy by boli</w:t>
      </w:r>
      <w:r>
        <w:rPr>
          <w:rFonts w:ascii="Calibri" w:hAnsi="Calibri"/>
          <w:lang w:val="sk-SK"/>
        </w:rPr>
        <w:t xml:space="preserve"> </w:t>
      </w:r>
      <w:r w:rsidRPr="00162E8D">
        <w:rPr>
          <w:rFonts w:ascii="Calibri" w:hAnsi="Calibri"/>
          <w:lang w:val="sk-SK"/>
        </w:rPr>
        <w:t>priznané za dohodnutých podmienok.</w:t>
      </w:r>
    </w:p>
    <w:p w:rsidR="006E6299" w:rsidRPr="00162E8D" w:rsidRDefault="006E6299" w:rsidP="006E6299">
      <w:pPr>
        <w:ind w:left="708"/>
        <w:jc w:val="both"/>
        <w:rPr>
          <w:rFonts w:ascii="Calibri" w:hAnsi="Calibri"/>
          <w:lang w:val="sk-SK"/>
        </w:rPr>
      </w:pPr>
    </w:p>
    <w:p w:rsidR="006E6299" w:rsidRPr="00162E8D" w:rsidRDefault="006E6299" w:rsidP="006E6299">
      <w:pPr>
        <w:ind w:firstLine="708"/>
        <w:jc w:val="both"/>
        <w:rPr>
          <w:rFonts w:ascii="Calibri" w:hAnsi="Calibri"/>
          <w:lang w:val="sk-SK"/>
        </w:rPr>
      </w:pPr>
      <w:r w:rsidRPr="00162E8D">
        <w:rPr>
          <w:rFonts w:ascii="Calibri" w:hAnsi="Calibri"/>
          <w:lang w:val="sk-SK"/>
        </w:rPr>
        <w:t xml:space="preserve">Zohľadňovali by napr. </w:t>
      </w:r>
    </w:p>
    <w:p w:rsidR="006E6299" w:rsidRPr="00162E8D" w:rsidRDefault="006E6299" w:rsidP="006E6299">
      <w:pPr>
        <w:ind w:firstLine="708"/>
        <w:jc w:val="both"/>
        <w:rPr>
          <w:rFonts w:ascii="Calibri" w:hAnsi="Calibri"/>
          <w:lang w:val="sk-SK"/>
        </w:rPr>
      </w:pP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Nadpriemernú/dohodnutú preventívnosť</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Nadpriemernú/dohodnutú výkonovosť</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Dostupnosť – napr. regionalitu – lazy, odlúčené lokality</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Zastrešenie viacerých lokalít –  odmena za cestovanie</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Poskytovanie zdravotnej starostlivosti v prospech marginalizovaných skupín</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Poskytovanie zdravotnej starostlivosti v špecifických zariadeniach – DSS, Hospice</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lastRenderedPageBreak/>
        <w:t>Nadpriemernú návštevnú službu</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Zabezpečenie zdr. starostlivosti v špecifických podmienkach – nedostupnosť nemocnice </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Nadštandardné služby a vybavenie</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A pod. </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Prípadné odmenenie je vecou dohody zmluvných strán.</w:t>
      </w:r>
    </w:p>
    <w:p w:rsidR="006E6299" w:rsidRPr="00162E8D" w:rsidRDefault="006E6299" w:rsidP="006E6299">
      <w:pPr>
        <w:pStyle w:val="Odsekzoznamu"/>
        <w:numPr>
          <w:ilvl w:val="0"/>
          <w:numId w:val="7"/>
        </w:numPr>
        <w:suppressAutoHyphens/>
        <w:autoSpaceDN w:val="0"/>
        <w:contextualSpacing w:val="0"/>
        <w:jc w:val="both"/>
        <w:rPr>
          <w:sz w:val="24"/>
          <w:szCs w:val="24"/>
        </w:rPr>
      </w:pPr>
      <w:r w:rsidRPr="00162E8D">
        <w:rPr>
          <w:sz w:val="24"/>
          <w:szCs w:val="24"/>
        </w:rPr>
        <w:t xml:space="preserve">Miera percentuálneho ovplyvnenia a previazanosti na kapitáciu je maximálne 5%, pričom pri tejto zložke podiel na celkových platbách neovplyvňuje výšku kapitácie negatívnym spôsobom. </w:t>
      </w:r>
    </w:p>
    <w:p w:rsidR="006E6299" w:rsidRPr="00162E8D" w:rsidRDefault="006E6299" w:rsidP="006E6299">
      <w:pPr>
        <w:jc w:val="both"/>
        <w:rPr>
          <w:rFonts w:ascii="Calibri" w:hAnsi="Calibri"/>
          <w:lang w:val="sk-SK"/>
        </w:rPr>
      </w:pPr>
    </w:p>
    <w:p w:rsidR="006E6299" w:rsidRPr="00162E8D" w:rsidRDefault="006E6299" w:rsidP="006E6299">
      <w:pPr>
        <w:jc w:val="both"/>
        <w:rPr>
          <w:rFonts w:ascii="Calibri" w:hAnsi="Calibri"/>
          <w:b/>
          <w:lang w:val="sk-SK"/>
        </w:rPr>
      </w:pPr>
      <w:r w:rsidRPr="00162E8D">
        <w:rPr>
          <w:rFonts w:ascii="Calibri" w:hAnsi="Calibri"/>
          <w:b/>
          <w:lang w:val="sk-SK"/>
        </w:rPr>
        <w:t>Príklady prepočtov:</w:t>
      </w:r>
    </w:p>
    <w:p w:rsidR="006E6299" w:rsidRPr="00162E8D" w:rsidRDefault="006E6299" w:rsidP="006E6299">
      <w:pPr>
        <w:jc w:val="both"/>
        <w:rPr>
          <w:rFonts w:ascii="Calibri" w:hAnsi="Calibri"/>
          <w:lang w:val="sk-SK"/>
        </w:rPr>
      </w:pPr>
    </w:p>
    <w:p w:rsidR="006E6299" w:rsidRPr="00162E8D" w:rsidRDefault="006E6299" w:rsidP="006E6299">
      <w:pPr>
        <w:pStyle w:val="Odsekzoznamu"/>
        <w:numPr>
          <w:ilvl w:val="0"/>
          <w:numId w:val="11"/>
        </w:numPr>
        <w:suppressAutoHyphens/>
        <w:autoSpaceDN w:val="0"/>
        <w:contextualSpacing w:val="0"/>
        <w:jc w:val="both"/>
        <w:rPr>
          <w:sz w:val="24"/>
          <w:szCs w:val="24"/>
        </w:rPr>
      </w:pPr>
      <w:r w:rsidRPr="00162E8D">
        <w:rPr>
          <w:sz w:val="24"/>
          <w:szCs w:val="24"/>
        </w:rPr>
        <w:t>Ambulancia s 1600 kapitovanými s preventívnosťou v danom mesiaci 55 prevencií, 19 výkonmi priznaným bonusom 0,5% za dochádzanie na 2 miesta ambulancií.</w:t>
      </w:r>
    </w:p>
    <w:p w:rsidR="006E6299" w:rsidRPr="00162E8D" w:rsidRDefault="006E6299" w:rsidP="006E6299">
      <w:pPr>
        <w:pStyle w:val="Odsekzoznamu"/>
        <w:jc w:val="both"/>
        <w:rPr>
          <w:sz w:val="24"/>
          <w:szCs w:val="24"/>
        </w:rPr>
      </w:pPr>
      <w:r w:rsidRPr="00162E8D">
        <w:rPr>
          <w:sz w:val="24"/>
          <w:szCs w:val="24"/>
        </w:rPr>
        <w:t>CP = 1600 x 3,6 x 0,991  + 55 x 30 + 1600 x 0,03 + 20 x19 + 1600x0,01 + 1600 x 0,005  = 5708,16 + 1698+396+8 =7810,15</w:t>
      </w:r>
    </w:p>
    <w:p w:rsidR="006E6299" w:rsidRPr="00162E8D" w:rsidRDefault="006E6299" w:rsidP="006E6299">
      <w:pPr>
        <w:pStyle w:val="Odsekzoznamu"/>
        <w:jc w:val="both"/>
        <w:rPr>
          <w:sz w:val="24"/>
          <w:szCs w:val="24"/>
        </w:rPr>
      </w:pPr>
    </w:p>
    <w:p w:rsidR="006E6299" w:rsidRPr="00162E8D" w:rsidRDefault="006E6299" w:rsidP="006E6299">
      <w:pPr>
        <w:pStyle w:val="Odsekzoznamu"/>
        <w:numPr>
          <w:ilvl w:val="0"/>
          <w:numId w:val="11"/>
        </w:numPr>
        <w:suppressAutoHyphens/>
        <w:autoSpaceDN w:val="0"/>
        <w:contextualSpacing w:val="0"/>
        <w:jc w:val="both"/>
        <w:rPr>
          <w:sz w:val="24"/>
          <w:szCs w:val="24"/>
        </w:rPr>
      </w:pPr>
      <w:r w:rsidRPr="00162E8D">
        <w:rPr>
          <w:sz w:val="24"/>
          <w:szCs w:val="24"/>
        </w:rPr>
        <w:t>Ambulancia s 1200 kapitovanými s preventívami v danom mesiaci 45,  výkony za mesiac 23, bez bonusov.</w:t>
      </w:r>
    </w:p>
    <w:p w:rsidR="006E6299" w:rsidRPr="00162E8D" w:rsidRDefault="006E6299" w:rsidP="006E6299">
      <w:pPr>
        <w:pStyle w:val="Odsekzoznamu"/>
        <w:jc w:val="both"/>
        <w:rPr>
          <w:sz w:val="24"/>
          <w:szCs w:val="24"/>
        </w:rPr>
      </w:pPr>
      <w:r w:rsidRPr="00162E8D">
        <w:rPr>
          <w:sz w:val="24"/>
          <w:szCs w:val="24"/>
        </w:rPr>
        <w:t>CP =  1200x3,6x0,985 + 45x30 + 1200 x 0,01 + 20x23 + 1200x0,03 +0 =</w:t>
      </w:r>
    </w:p>
    <w:p w:rsidR="006E6299" w:rsidRPr="00162E8D" w:rsidRDefault="006E6299" w:rsidP="006E6299">
      <w:pPr>
        <w:pStyle w:val="Odsekzoznamu"/>
        <w:jc w:val="both"/>
        <w:rPr>
          <w:sz w:val="24"/>
          <w:szCs w:val="24"/>
        </w:rPr>
      </w:pPr>
      <w:r w:rsidRPr="00162E8D">
        <w:rPr>
          <w:sz w:val="24"/>
          <w:szCs w:val="24"/>
        </w:rPr>
        <w:t>4255,2+ 1362+496+0= 6113,2</w:t>
      </w:r>
    </w:p>
    <w:p w:rsidR="006E6299" w:rsidRPr="00162E8D" w:rsidRDefault="006E6299" w:rsidP="006E6299">
      <w:pPr>
        <w:pStyle w:val="Odsekzoznamu"/>
        <w:jc w:val="both"/>
        <w:rPr>
          <w:sz w:val="24"/>
          <w:szCs w:val="24"/>
        </w:rPr>
      </w:pPr>
    </w:p>
    <w:p w:rsidR="006E6299" w:rsidRPr="00162E8D" w:rsidRDefault="006E6299" w:rsidP="006E6299">
      <w:pPr>
        <w:pStyle w:val="Odsekzoznamu"/>
        <w:numPr>
          <w:ilvl w:val="0"/>
          <w:numId w:val="11"/>
        </w:numPr>
        <w:suppressAutoHyphens/>
        <w:autoSpaceDN w:val="0"/>
        <w:contextualSpacing w:val="0"/>
        <w:jc w:val="both"/>
        <w:rPr>
          <w:sz w:val="24"/>
          <w:szCs w:val="24"/>
        </w:rPr>
      </w:pPr>
      <w:r w:rsidRPr="00162E8D">
        <w:rPr>
          <w:sz w:val="24"/>
          <w:szCs w:val="24"/>
        </w:rPr>
        <w:t>Ambulancia s 2932 kapitovanými, prevencie 11, výkony 5, bez bonusov.</w:t>
      </w:r>
    </w:p>
    <w:p w:rsidR="006E6299" w:rsidRPr="00162E8D" w:rsidRDefault="006E6299" w:rsidP="006E6299">
      <w:pPr>
        <w:pStyle w:val="Odsekzoznamu"/>
        <w:jc w:val="both"/>
        <w:rPr>
          <w:sz w:val="24"/>
          <w:szCs w:val="24"/>
        </w:rPr>
      </w:pPr>
      <w:r w:rsidRPr="00162E8D">
        <w:rPr>
          <w:sz w:val="24"/>
          <w:szCs w:val="24"/>
        </w:rPr>
        <w:t>CP=2932x3,6x1,07 +11x30 – 2932x 0,06 + 20x5 -2932x0,05 + 0=</w:t>
      </w:r>
    </w:p>
    <w:p w:rsidR="006E6299" w:rsidRPr="00162E8D" w:rsidRDefault="006E6299" w:rsidP="006E6299">
      <w:pPr>
        <w:pStyle w:val="Odsekzoznamu"/>
        <w:jc w:val="both"/>
        <w:rPr>
          <w:sz w:val="24"/>
          <w:szCs w:val="24"/>
        </w:rPr>
      </w:pPr>
      <w:r w:rsidRPr="00162E8D">
        <w:rPr>
          <w:sz w:val="24"/>
          <w:szCs w:val="24"/>
        </w:rPr>
        <w:t>11294,064+ 154,08-46,6+0=11401,544</w:t>
      </w:r>
    </w:p>
    <w:p w:rsidR="006E6299" w:rsidRPr="00162E8D" w:rsidRDefault="006E6299" w:rsidP="006E6299">
      <w:pPr>
        <w:pStyle w:val="Odsekzoznamu"/>
        <w:jc w:val="both"/>
        <w:rPr>
          <w:sz w:val="24"/>
          <w:szCs w:val="24"/>
        </w:rPr>
      </w:pPr>
    </w:p>
    <w:p w:rsidR="006E6299" w:rsidRPr="00162E8D" w:rsidRDefault="006E6299" w:rsidP="006E6299">
      <w:pPr>
        <w:pStyle w:val="Odsekzoznamu"/>
        <w:numPr>
          <w:ilvl w:val="0"/>
          <w:numId w:val="11"/>
        </w:numPr>
        <w:suppressAutoHyphens/>
        <w:autoSpaceDN w:val="0"/>
        <w:contextualSpacing w:val="0"/>
        <w:jc w:val="both"/>
        <w:rPr>
          <w:sz w:val="24"/>
          <w:szCs w:val="24"/>
        </w:rPr>
      </w:pPr>
      <w:r w:rsidRPr="00162E8D">
        <w:rPr>
          <w:sz w:val="24"/>
          <w:szCs w:val="24"/>
        </w:rPr>
        <w:t>Ambulancia s 2932 kapitovanými, prevencie 81, výkony 41, bez bonusov.</w:t>
      </w:r>
    </w:p>
    <w:p w:rsidR="006E6299" w:rsidRPr="00162E8D" w:rsidRDefault="006E6299" w:rsidP="006E6299">
      <w:pPr>
        <w:pStyle w:val="Odsekzoznamu"/>
        <w:jc w:val="both"/>
        <w:rPr>
          <w:sz w:val="24"/>
          <w:szCs w:val="24"/>
        </w:rPr>
      </w:pPr>
      <w:r w:rsidRPr="00162E8D">
        <w:rPr>
          <w:sz w:val="24"/>
          <w:szCs w:val="24"/>
        </w:rPr>
        <w:t>CP= 2932x3,6x1,07 + 81x30 + 2932x0,075+41 x 20 + 2932 x 0,05 + 0=</w:t>
      </w:r>
    </w:p>
    <w:p w:rsidR="006E6299" w:rsidRPr="00162E8D" w:rsidRDefault="006E6299" w:rsidP="006E6299">
      <w:pPr>
        <w:pStyle w:val="Odsekzoznamu"/>
        <w:jc w:val="both"/>
        <w:rPr>
          <w:sz w:val="24"/>
          <w:szCs w:val="24"/>
        </w:rPr>
      </w:pPr>
      <w:r w:rsidRPr="00162E8D">
        <w:rPr>
          <w:sz w:val="24"/>
          <w:szCs w:val="24"/>
        </w:rPr>
        <w:t>11294,064 + 2649,9 + 966,6 + 0 = 14910,564</w:t>
      </w:r>
    </w:p>
    <w:p w:rsidR="006E6299" w:rsidRPr="00162E8D" w:rsidRDefault="006E6299" w:rsidP="006E6299">
      <w:pPr>
        <w:pStyle w:val="Odsekzoznamu"/>
        <w:jc w:val="both"/>
        <w:rPr>
          <w:sz w:val="24"/>
          <w:szCs w:val="24"/>
        </w:rPr>
      </w:pPr>
    </w:p>
    <w:p w:rsidR="006E6299" w:rsidRPr="00162E8D" w:rsidRDefault="006E6299" w:rsidP="006E6299">
      <w:pPr>
        <w:pStyle w:val="Odsekzoznamu"/>
        <w:numPr>
          <w:ilvl w:val="0"/>
          <w:numId w:val="11"/>
        </w:numPr>
        <w:suppressAutoHyphens/>
        <w:autoSpaceDN w:val="0"/>
        <w:contextualSpacing w:val="0"/>
        <w:jc w:val="both"/>
        <w:rPr>
          <w:sz w:val="24"/>
          <w:szCs w:val="24"/>
        </w:rPr>
      </w:pPr>
      <w:r w:rsidRPr="00162E8D">
        <w:rPr>
          <w:sz w:val="24"/>
          <w:szCs w:val="24"/>
        </w:rPr>
        <w:t>Ambulancia s 1100 kapitovanými, prevencie 45, výkony,40 výkonov, bez bonusov.</w:t>
      </w:r>
    </w:p>
    <w:p w:rsidR="006E6299" w:rsidRPr="00162E8D" w:rsidRDefault="006E6299" w:rsidP="006E6299">
      <w:pPr>
        <w:pStyle w:val="Odsekzoznamu"/>
        <w:jc w:val="both"/>
        <w:rPr>
          <w:sz w:val="24"/>
          <w:szCs w:val="24"/>
        </w:rPr>
      </w:pPr>
      <w:r w:rsidRPr="00162E8D">
        <w:rPr>
          <w:sz w:val="24"/>
          <w:szCs w:val="24"/>
        </w:rPr>
        <w:t>CP=1100x3,6 x 0,985 + 45x30 + 1100 x 0.01 + 40 x20 + 1100x0,05+ 0=</w:t>
      </w:r>
    </w:p>
    <w:p w:rsidR="006E6299" w:rsidRPr="00162E8D" w:rsidRDefault="006E6299" w:rsidP="006E6299">
      <w:pPr>
        <w:pStyle w:val="Odsekzoznamu"/>
        <w:jc w:val="both"/>
        <w:rPr>
          <w:sz w:val="24"/>
          <w:szCs w:val="24"/>
        </w:rPr>
      </w:pPr>
      <w:r w:rsidRPr="00162E8D">
        <w:rPr>
          <w:sz w:val="24"/>
          <w:szCs w:val="24"/>
        </w:rPr>
        <w:t>3900,6+1361+855+0= 6116,6. V tomto prípade je pomer kapitácia</w:t>
      </w:r>
      <w:r>
        <w:rPr>
          <w:sz w:val="24"/>
          <w:szCs w:val="24"/>
        </w:rPr>
        <w:t xml:space="preserve"> verzus</w:t>
      </w:r>
      <w:r w:rsidRPr="00162E8D">
        <w:rPr>
          <w:sz w:val="24"/>
          <w:szCs w:val="24"/>
        </w:rPr>
        <w:t xml:space="preserve"> výkonov</w:t>
      </w:r>
      <w:r>
        <w:rPr>
          <w:sz w:val="24"/>
          <w:szCs w:val="24"/>
        </w:rPr>
        <w:t>á</w:t>
      </w:r>
      <w:r w:rsidRPr="00162E8D">
        <w:rPr>
          <w:sz w:val="24"/>
          <w:szCs w:val="24"/>
        </w:rPr>
        <w:t xml:space="preserve"> zložka CP je 63,76% preto je na základe min. pomeru dopočíta</w:t>
      </w:r>
      <w:r>
        <w:rPr>
          <w:sz w:val="24"/>
          <w:szCs w:val="24"/>
        </w:rPr>
        <w:t xml:space="preserve"> </w:t>
      </w:r>
      <w:r w:rsidRPr="00162E8D">
        <w:rPr>
          <w:sz w:val="24"/>
          <w:szCs w:val="24"/>
        </w:rPr>
        <w:t>kapitácia do výšky 70%. T.j. 5170 eur a celkový príjem tým pádom vzrastie na 5170,6 + 2216 =7386,6 eur.</w:t>
      </w:r>
    </w:p>
    <w:p w:rsidR="006E6299" w:rsidRPr="00162E8D" w:rsidRDefault="006E6299" w:rsidP="006E6299">
      <w:pPr>
        <w:pStyle w:val="Odsekzoznamu"/>
        <w:jc w:val="both"/>
        <w:rPr>
          <w:sz w:val="24"/>
          <w:szCs w:val="24"/>
        </w:rPr>
      </w:pPr>
    </w:p>
    <w:p w:rsidR="006E6299" w:rsidRPr="00162E8D" w:rsidRDefault="006E6299" w:rsidP="006E6299">
      <w:pPr>
        <w:pStyle w:val="Odsekzoznamu"/>
        <w:numPr>
          <w:ilvl w:val="0"/>
          <w:numId w:val="11"/>
        </w:numPr>
        <w:suppressAutoHyphens/>
        <w:autoSpaceDN w:val="0"/>
        <w:contextualSpacing w:val="0"/>
        <w:jc w:val="both"/>
        <w:rPr>
          <w:sz w:val="24"/>
          <w:szCs w:val="24"/>
        </w:rPr>
      </w:pPr>
      <w:r w:rsidRPr="00162E8D">
        <w:rPr>
          <w:sz w:val="24"/>
          <w:szCs w:val="24"/>
        </w:rPr>
        <w:t>Ambulancia s 2600 kapitovanými, prevencia 105, výkony 40, bez bonusov.</w:t>
      </w:r>
    </w:p>
    <w:p w:rsidR="006E6299" w:rsidRPr="00162E8D" w:rsidRDefault="006E6299" w:rsidP="006E6299">
      <w:pPr>
        <w:pStyle w:val="Odsekzoznamu"/>
        <w:jc w:val="both"/>
        <w:rPr>
          <w:sz w:val="24"/>
          <w:szCs w:val="24"/>
        </w:rPr>
      </w:pPr>
      <w:r w:rsidRPr="00162E8D">
        <w:rPr>
          <w:sz w:val="24"/>
          <w:szCs w:val="24"/>
        </w:rPr>
        <w:t>CP=2600x3,6x1,003+105x30+2600x0,075+40x20+2600x0,05+0=</w:t>
      </w:r>
    </w:p>
    <w:p w:rsidR="006E6299" w:rsidRPr="00162E8D" w:rsidRDefault="006E6299" w:rsidP="006E6299">
      <w:pPr>
        <w:pStyle w:val="Odsekzoznamu"/>
        <w:jc w:val="both"/>
        <w:rPr>
          <w:sz w:val="24"/>
          <w:szCs w:val="24"/>
        </w:rPr>
      </w:pPr>
      <w:r w:rsidRPr="00162E8D">
        <w:rPr>
          <w:sz w:val="24"/>
          <w:szCs w:val="24"/>
        </w:rPr>
        <w:t>9388,08+3345+930+0= 13663,08 . V tomto prípade je pomer kapitácie k výkonovej zložke 9388/13663,08= 0,68711 t.j. 68% preto automaticky sa dorovnáva kapitácia na pomer 70% vs. 30% t.j. 9975 eur za kapitáciu</w:t>
      </w:r>
      <w:r>
        <w:rPr>
          <w:sz w:val="24"/>
          <w:szCs w:val="24"/>
        </w:rPr>
        <w:t xml:space="preserve"> </w:t>
      </w:r>
      <w:r w:rsidRPr="00162E8D">
        <w:rPr>
          <w:sz w:val="24"/>
          <w:szCs w:val="24"/>
        </w:rPr>
        <w:t>v</w:t>
      </w:r>
      <w:r>
        <w:rPr>
          <w:sz w:val="24"/>
          <w:szCs w:val="24"/>
        </w:rPr>
        <w:t>erzus</w:t>
      </w:r>
      <w:r w:rsidRPr="00162E8D">
        <w:rPr>
          <w:sz w:val="24"/>
          <w:szCs w:val="24"/>
        </w:rPr>
        <w:t xml:space="preserve"> 4275 eur výkonová zložka. CP vstupne na 14250 eur a tým pádom je pomer príjmu kapitácia dopočítaná do stanoveného pomeru 70% vs.30%.</w:t>
      </w:r>
    </w:p>
    <w:p w:rsidR="006E6299" w:rsidRPr="00162E8D" w:rsidRDefault="006E6299" w:rsidP="006E6299">
      <w:pPr>
        <w:pStyle w:val="Odsekzoznamu"/>
        <w:jc w:val="both"/>
        <w:rPr>
          <w:sz w:val="24"/>
          <w:szCs w:val="24"/>
        </w:rPr>
      </w:pPr>
    </w:p>
    <w:p w:rsidR="006E6299" w:rsidRPr="00162E8D" w:rsidRDefault="006E6299" w:rsidP="006E6299">
      <w:pPr>
        <w:pStyle w:val="Odsekzoznamu"/>
        <w:numPr>
          <w:ilvl w:val="0"/>
          <w:numId w:val="11"/>
        </w:numPr>
        <w:suppressAutoHyphens/>
        <w:autoSpaceDN w:val="0"/>
        <w:contextualSpacing w:val="0"/>
        <w:jc w:val="both"/>
        <w:rPr>
          <w:sz w:val="24"/>
          <w:szCs w:val="24"/>
        </w:rPr>
      </w:pPr>
      <w:r w:rsidRPr="00162E8D">
        <w:rPr>
          <w:sz w:val="24"/>
          <w:szCs w:val="24"/>
        </w:rPr>
        <w:t>Ambulancia s 1600 kapitovanými, bez prevencie, bez výkonov, bez bonusov.</w:t>
      </w:r>
    </w:p>
    <w:p w:rsidR="006E6299" w:rsidRPr="00162E8D" w:rsidRDefault="006E6299" w:rsidP="006E6299">
      <w:pPr>
        <w:pStyle w:val="Odsekzoznamu"/>
        <w:jc w:val="both"/>
        <w:rPr>
          <w:sz w:val="24"/>
          <w:szCs w:val="24"/>
        </w:rPr>
      </w:pPr>
      <w:r w:rsidRPr="00162E8D">
        <w:rPr>
          <w:sz w:val="24"/>
          <w:szCs w:val="24"/>
        </w:rPr>
        <w:t>CP=1600x3,6x0,991 + (- 1600x0,075) + (-1600 x0,05) =</w:t>
      </w:r>
    </w:p>
    <w:p w:rsidR="006E6299" w:rsidRPr="00162E8D" w:rsidRDefault="006E6299" w:rsidP="006E6299">
      <w:pPr>
        <w:pStyle w:val="Odsekzoznamu"/>
        <w:jc w:val="both"/>
        <w:rPr>
          <w:sz w:val="24"/>
          <w:szCs w:val="24"/>
        </w:rPr>
      </w:pPr>
      <w:r w:rsidRPr="00162E8D">
        <w:rPr>
          <w:sz w:val="24"/>
          <w:szCs w:val="24"/>
        </w:rPr>
        <w:t>5708,16-120-80=5508,16</w:t>
      </w:r>
    </w:p>
    <w:p w:rsidR="006E6299" w:rsidRPr="00162E8D" w:rsidRDefault="006E6299" w:rsidP="006E6299">
      <w:pPr>
        <w:pStyle w:val="Odsekzoznamu"/>
        <w:jc w:val="both"/>
        <w:rPr>
          <w:sz w:val="24"/>
          <w:szCs w:val="24"/>
        </w:rPr>
      </w:pPr>
    </w:p>
    <w:p w:rsidR="006E6299" w:rsidRPr="00162E8D" w:rsidRDefault="006E6299" w:rsidP="006E6299">
      <w:pPr>
        <w:pStyle w:val="Odsekzoznamu"/>
        <w:jc w:val="both"/>
        <w:rPr>
          <w:b/>
          <w:sz w:val="24"/>
          <w:szCs w:val="24"/>
        </w:rPr>
      </w:pPr>
      <w:r w:rsidRPr="00162E8D">
        <w:rPr>
          <w:b/>
          <w:sz w:val="24"/>
          <w:szCs w:val="24"/>
        </w:rPr>
        <w:t xml:space="preserve">Záver. </w:t>
      </w:r>
    </w:p>
    <w:p w:rsidR="006E6299" w:rsidRPr="00162E8D" w:rsidRDefault="006E6299" w:rsidP="006E6299">
      <w:pPr>
        <w:pStyle w:val="Odsekzoznamu"/>
        <w:jc w:val="both"/>
        <w:rPr>
          <w:sz w:val="24"/>
          <w:szCs w:val="24"/>
        </w:rPr>
      </w:pPr>
    </w:p>
    <w:p w:rsidR="006E6299" w:rsidRDefault="006E6299" w:rsidP="006E6299">
      <w:pPr>
        <w:pStyle w:val="Odsekzoznamu"/>
        <w:jc w:val="both"/>
        <w:rPr>
          <w:sz w:val="24"/>
          <w:szCs w:val="24"/>
        </w:rPr>
      </w:pPr>
      <w:r w:rsidRPr="00162E8D">
        <w:rPr>
          <w:sz w:val="24"/>
          <w:szCs w:val="24"/>
        </w:rPr>
        <w:t>Máme za to, že tento model financovania motivuje k realizácii prevencie ale aj zazmluvnených výkonov. Vedie k pozitívnemu prosystémovému a prospoločenskému smerovaniu segmentu VLD. Reflektuje a zmierňuje dopady aktuálneho nedostatku lekárov v odbore všeobecné lekárstvo pre dospelých. Vytvára podporu pri zmene organizácie práce na ambulanciách primárneho kontaktu. Vytvára ekonomické podmienky pre postupnú zmenu štruktúry a organizácie práce na ambulanciách primárneho kontaktu. Zjednodušuje systém financovania segmentu. Zohľadňuje výkonovú zložku, súčasne zohľadňuje potreby dofinancovania segmentu. Vytvára podmienky na zatraktívnenie podmienok a rozvoj segmentu všeobecné lekárstvo na Slovensku. Perspektívne pôsobí na  vyššiu organizovanosť poskytovania zdravotnej starostlivosti v odbore ale i intersegmentálne. Podporuje skvalitnenie celkového manažmentu pacienta.</w:t>
      </w:r>
      <w:bookmarkEnd w:id="0"/>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6E6299" w:rsidRDefault="006E6299" w:rsidP="006E6299">
      <w:pPr>
        <w:pStyle w:val="Odsekzoznamu"/>
        <w:jc w:val="both"/>
        <w:rPr>
          <w:sz w:val="24"/>
          <w:szCs w:val="24"/>
        </w:rPr>
      </w:pPr>
    </w:p>
    <w:p w:rsidR="009C0C59" w:rsidRDefault="009C0C59" w:rsidP="006E6299">
      <w:pPr>
        <w:pStyle w:val="Odsekzoznamu"/>
        <w:jc w:val="both"/>
        <w:rPr>
          <w:sz w:val="24"/>
          <w:szCs w:val="24"/>
        </w:rPr>
      </w:pPr>
    </w:p>
    <w:p w:rsidR="009C0C59" w:rsidRDefault="009C0C59" w:rsidP="006E6299">
      <w:pPr>
        <w:pStyle w:val="Odsekzoznamu"/>
        <w:jc w:val="both"/>
        <w:rPr>
          <w:sz w:val="24"/>
          <w:szCs w:val="24"/>
        </w:rPr>
      </w:pPr>
    </w:p>
    <w:p w:rsidR="009C0C59" w:rsidRDefault="009C0C59" w:rsidP="006E6299">
      <w:pPr>
        <w:pStyle w:val="Odsekzoznamu"/>
        <w:jc w:val="both"/>
        <w:rPr>
          <w:sz w:val="24"/>
          <w:szCs w:val="24"/>
        </w:rPr>
      </w:pPr>
    </w:p>
    <w:p w:rsidR="009C0C59" w:rsidRDefault="009C0C59" w:rsidP="006E6299">
      <w:pPr>
        <w:pStyle w:val="Odsekzoznamu"/>
        <w:jc w:val="both"/>
        <w:rPr>
          <w:sz w:val="24"/>
          <w:szCs w:val="24"/>
        </w:rPr>
      </w:pPr>
    </w:p>
    <w:p w:rsidR="006E6299" w:rsidRDefault="006E6299" w:rsidP="006E6299">
      <w:pPr>
        <w:spacing w:line="276" w:lineRule="auto"/>
        <w:rPr>
          <w:rFonts w:ascii="Calibri" w:hAnsi="Calibri"/>
          <w:b/>
          <w:sz w:val="28"/>
          <w:szCs w:val="28"/>
          <w:lang w:val="sk-SK"/>
        </w:rPr>
      </w:pPr>
      <w:r>
        <w:rPr>
          <w:rFonts w:ascii="Calibri" w:hAnsi="Calibri"/>
          <w:b/>
          <w:sz w:val="28"/>
          <w:szCs w:val="28"/>
          <w:lang w:val="sk-SK"/>
        </w:rPr>
        <w:lastRenderedPageBreak/>
        <w:t>NÁVRH NA FINANCOVANIE AMBULANCIE VLD</w:t>
      </w:r>
    </w:p>
    <w:p w:rsidR="006E6299" w:rsidRPr="000525FE" w:rsidRDefault="006E6299" w:rsidP="006E6299">
      <w:pPr>
        <w:pBdr>
          <w:bottom w:val="single" w:sz="6" w:space="1" w:color="auto"/>
        </w:pBdr>
        <w:spacing w:line="276" w:lineRule="auto"/>
        <w:rPr>
          <w:rFonts w:asciiTheme="majorHAnsi" w:hAnsiTheme="majorHAnsi" w:cs="Arial"/>
          <w:b/>
          <w:sz w:val="28"/>
          <w:szCs w:val="28"/>
          <w:lang w:val="sk-SK"/>
        </w:rPr>
      </w:pPr>
      <w:r w:rsidRPr="000525FE">
        <w:rPr>
          <w:rFonts w:asciiTheme="majorHAnsi" w:hAnsiTheme="majorHAnsi" w:cs="Arial"/>
          <w:b/>
          <w:sz w:val="28"/>
          <w:szCs w:val="28"/>
          <w:lang w:val="sk-SK"/>
        </w:rPr>
        <w:t xml:space="preserve">alternatíva </w:t>
      </w:r>
      <w:r>
        <w:rPr>
          <w:rFonts w:asciiTheme="majorHAnsi" w:hAnsiTheme="majorHAnsi" w:cs="Arial"/>
          <w:b/>
          <w:sz w:val="28"/>
          <w:szCs w:val="28"/>
          <w:lang w:val="sk-SK"/>
        </w:rPr>
        <w:t>č.2</w:t>
      </w:r>
    </w:p>
    <w:p w:rsidR="006E6299" w:rsidRPr="00E65DD7" w:rsidRDefault="00BE77C5" w:rsidP="006E6299">
      <w:pPr>
        <w:contextualSpacing/>
        <w:rPr>
          <w:rFonts w:ascii="Calibri" w:hAnsi="Calibri"/>
          <w:b/>
          <w:lang w:val="sk-SK"/>
        </w:rPr>
      </w:pPr>
      <w:r>
        <w:rPr>
          <w:rFonts w:ascii="Calibri" w:hAnsi="Calibri"/>
          <w:b/>
          <w:noProof/>
          <w:lang w:val="sk-SK" w:eastAsia="sk-SK"/>
        </w:rPr>
        <w:pict>
          <v:rect id="_x0000_s2058" style="position:absolute;margin-left:-3.35pt;margin-top:14.25pt;width:463.5pt;height:55.1pt;z-index:-251649024" fillcolor="#f2f2f2 [3052]"/>
        </w:pict>
      </w:r>
    </w:p>
    <w:p w:rsidR="006E6299" w:rsidRPr="00E65DD7" w:rsidRDefault="006E6299" w:rsidP="006E6299">
      <w:pPr>
        <w:contextualSpacing/>
        <w:rPr>
          <w:rFonts w:ascii="Calibri" w:hAnsi="Calibri"/>
          <w:lang w:val="sk-SK"/>
        </w:rPr>
      </w:pPr>
      <w:r w:rsidRPr="00E65DD7">
        <w:rPr>
          <w:rFonts w:ascii="Calibri" w:hAnsi="Calibri"/>
          <w:b/>
          <w:lang w:val="sk-SK"/>
        </w:rPr>
        <w:t>Príloha č.</w:t>
      </w:r>
      <w:r>
        <w:rPr>
          <w:rFonts w:ascii="Calibri" w:hAnsi="Calibri"/>
          <w:b/>
          <w:lang w:val="sk-SK"/>
        </w:rPr>
        <w:t xml:space="preserve">2 </w:t>
      </w:r>
      <w:r>
        <w:rPr>
          <w:rFonts w:ascii="Calibri" w:hAnsi="Calibri"/>
          <w:lang w:val="sk-SK"/>
        </w:rPr>
        <w:t>– stanovisko k</w:t>
      </w:r>
      <w:r w:rsidRPr="00E65DD7">
        <w:rPr>
          <w:rFonts w:ascii="Calibri" w:hAnsi="Calibri"/>
          <w:lang w:val="sk-SK"/>
        </w:rPr>
        <w:t> spoločnej správe Svetovej banky a Inštitútu zdravotnej politiky MZ SR o posilnení postavenia a kompetencií neurgentnej zdravotnej starostlivosti pre dospelých poskytovanej v prvom kontakte pacienta so systémom zdravotnej starostlivosti</w:t>
      </w:r>
    </w:p>
    <w:p w:rsidR="006E6299" w:rsidRPr="00E65DD7" w:rsidRDefault="006E6299" w:rsidP="006E6299">
      <w:pPr>
        <w:pBdr>
          <w:bottom w:val="single" w:sz="6" w:space="1" w:color="auto"/>
        </w:pBdr>
        <w:contextualSpacing/>
        <w:rPr>
          <w:rFonts w:ascii="Calibri" w:hAnsi="Calibri"/>
          <w:b/>
          <w:lang w:val="sk-SK"/>
        </w:rPr>
      </w:pPr>
    </w:p>
    <w:p w:rsidR="006E6299" w:rsidRDefault="006E6299" w:rsidP="006E6299">
      <w:pPr>
        <w:pBdr>
          <w:bottom w:val="single" w:sz="6" w:space="1" w:color="auto"/>
        </w:pBdr>
        <w:rPr>
          <w:rFonts w:ascii="Calibri" w:hAnsi="Calibri"/>
          <w:b/>
          <w:sz w:val="28"/>
          <w:szCs w:val="28"/>
          <w:lang w:val="sk-SK"/>
        </w:rPr>
      </w:pPr>
    </w:p>
    <w:p w:rsidR="006E6299" w:rsidRDefault="006E6299" w:rsidP="006E6299">
      <w:pPr>
        <w:pBdr>
          <w:bottom w:val="single" w:sz="6" w:space="1" w:color="auto"/>
        </w:pBdr>
        <w:rPr>
          <w:rFonts w:ascii="Calibri" w:hAnsi="Calibri"/>
          <w:b/>
          <w:sz w:val="28"/>
          <w:szCs w:val="28"/>
          <w:lang w:val="sk-SK"/>
        </w:rPr>
      </w:pPr>
    </w:p>
    <w:p w:rsidR="006E6299" w:rsidRPr="00E65DD7" w:rsidRDefault="006E6299" w:rsidP="006E6299">
      <w:pPr>
        <w:pBdr>
          <w:bottom w:val="single" w:sz="6" w:space="1" w:color="auto"/>
        </w:pBdr>
        <w:rPr>
          <w:rFonts w:ascii="Calibri" w:hAnsi="Calibri"/>
          <w:b/>
          <w:sz w:val="28"/>
          <w:szCs w:val="28"/>
          <w:lang w:val="sk-SK"/>
        </w:rPr>
      </w:pPr>
      <w:r w:rsidRPr="00E65DD7">
        <w:rPr>
          <w:rFonts w:ascii="Calibri" w:hAnsi="Calibri"/>
          <w:b/>
          <w:sz w:val="28"/>
          <w:szCs w:val="28"/>
          <w:lang w:val="sk-SK"/>
        </w:rPr>
        <w:t>ZHRNUTIE:</w:t>
      </w:r>
    </w:p>
    <w:p w:rsidR="006E6299" w:rsidRDefault="006E6299" w:rsidP="006E6299">
      <w:pPr>
        <w:spacing w:line="276" w:lineRule="auto"/>
        <w:contextualSpacing/>
        <w:rPr>
          <w:rFonts w:ascii="Calibri" w:hAnsi="Calibri"/>
          <w:b/>
          <w:lang w:val="sk-SK"/>
        </w:rPr>
      </w:pPr>
      <w:r w:rsidRPr="00E65DD7">
        <w:rPr>
          <w:rFonts w:ascii="Calibri" w:hAnsi="Calibri"/>
          <w:b/>
          <w:lang w:val="sk-SK"/>
        </w:rPr>
        <w:t>kľúčové slová:</w:t>
      </w:r>
    </w:p>
    <w:p w:rsidR="006E6299" w:rsidRDefault="006E6299" w:rsidP="006E6299">
      <w:pPr>
        <w:spacing w:line="276" w:lineRule="auto"/>
        <w:contextualSpacing/>
        <w:rPr>
          <w:rFonts w:ascii="Calibri" w:hAnsi="Calibri"/>
          <w:lang w:val="sk-SK"/>
        </w:rPr>
      </w:pPr>
      <w:r>
        <w:rPr>
          <w:rFonts w:ascii="Calibri" w:hAnsi="Calibri"/>
          <w:lang w:val="sk-SK"/>
        </w:rPr>
        <w:t>úhradový mechanizmus</w:t>
      </w:r>
    </w:p>
    <w:p w:rsidR="006E6299" w:rsidRDefault="006E6299" w:rsidP="006E6299">
      <w:pPr>
        <w:spacing w:line="276" w:lineRule="auto"/>
        <w:contextualSpacing/>
        <w:rPr>
          <w:rFonts w:ascii="Calibri" w:hAnsi="Calibri"/>
          <w:lang w:val="sk-SK"/>
        </w:rPr>
      </w:pPr>
      <w:r>
        <w:rPr>
          <w:rFonts w:ascii="Calibri" w:hAnsi="Calibri"/>
          <w:lang w:val="sk-SK"/>
        </w:rPr>
        <w:t>úhradová vyhláška</w:t>
      </w:r>
    </w:p>
    <w:p w:rsidR="006E6299" w:rsidRDefault="006E6299" w:rsidP="006E6299">
      <w:pPr>
        <w:spacing w:line="276" w:lineRule="auto"/>
        <w:contextualSpacing/>
        <w:rPr>
          <w:rFonts w:ascii="Calibri" w:hAnsi="Calibri"/>
          <w:lang w:val="sk-SK"/>
        </w:rPr>
      </w:pPr>
      <w:r>
        <w:rPr>
          <w:rFonts w:ascii="Calibri" w:hAnsi="Calibri"/>
          <w:lang w:val="sk-SK"/>
        </w:rPr>
        <w:t>zoznam výkonov</w:t>
      </w:r>
    </w:p>
    <w:p w:rsidR="006E6299" w:rsidRDefault="006E6299" w:rsidP="006E6299">
      <w:pPr>
        <w:spacing w:line="276" w:lineRule="auto"/>
        <w:contextualSpacing/>
        <w:rPr>
          <w:rFonts w:ascii="Calibri" w:hAnsi="Calibri"/>
          <w:lang w:val="sk-SK"/>
        </w:rPr>
      </w:pPr>
      <w:r>
        <w:rPr>
          <w:rFonts w:ascii="Calibri" w:hAnsi="Calibri"/>
          <w:lang w:val="sk-SK"/>
        </w:rPr>
        <w:t>kapitačno-výkonová platba</w:t>
      </w:r>
    </w:p>
    <w:p w:rsidR="006E6299" w:rsidRDefault="006E6299" w:rsidP="006E6299">
      <w:pPr>
        <w:contextualSpacing/>
        <w:rPr>
          <w:rFonts w:ascii="Calibri" w:hAnsi="Calibri"/>
          <w:lang w:val="sk-SK"/>
        </w:rPr>
      </w:pPr>
    </w:p>
    <w:p w:rsidR="006E6299" w:rsidRDefault="006E6299" w:rsidP="006E6299">
      <w:pPr>
        <w:contextualSpacing/>
        <w:rPr>
          <w:rFonts w:ascii="Calibri" w:hAnsi="Calibri"/>
          <w:lang w:val="sk-SK"/>
        </w:rPr>
      </w:pPr>
    </w:p>
    <w:p w:rsidR="006E6299" w:rsidRDefault="006E6299" w:rsidP="006E6299">
      <w:pPr>
        <w:pStyle w:val="Normlnywebov"/>
        <w:spacing w:before="0" w:beforeAutospacing="0" w:after="0" w:afterAutospacing="0" w:line="276" w:lineRule="auto"/>
        <w:rPr>
          <w:rFonts w:ascii="Calibri" w:hAnsi="Calibri" w:cs="Calibri"/>
        </w:rPr>
      </w:pPr>
      <w:r>
        <w:rPr>
          <w:rFonts w:ascii="Calibri" w:hAnsi="Calibri" w:cs="Calibri"/>
        </w:rPr>
        <w:t>Kľúčové z hľadiska zabezpečenia systémového riešenia financovania neurgentného prvého kontaktu pre dospelých, resp. vykonateľnej koncepcie všeobecného lekárstva na Slovensku, je</w:t>
      </w:r>
      <w:r w:rsidRPr="00DF6402">
        <w:rPr>
          <w:rFonts w:ascii="Calibri" w:hAnsi="Calibri" w:cs="Calibri"/>
          <w:b/>
        </w:rPr>
        <w:t xml:space="preserve"> legislatívne zakotvenie úhradového mechanizmu</w:t>
      </w:r>
      <w:r>
        <w:rPr>
          <w:rFonts w:ascii="Calibri" w:hAnsi="Calibri" w:cs="Calibri"/>
        </w:rPr>
        <w:t xml:space="preserve">.  </w:t>
      </w:r>
    </w:p>
    <w:p w:rsidR="006E6299" w:rsidRDefault="006E6299" w:rsidP="006E6299">
      <w:pPr>
        <w:pStyle w:val="Normlnywebov"/>
        <w:spacing w:before="0" w:beforeAutospacing="0" w:after="0" w:afterAutospacing="0"/>
        <w:rPr>
          <w:rFonts w:ascii="Calibri" w:hAnsi="Calibri" w:cs="Calibri"/>
        </w:rPr>
      </w:pPr>
    </w:p>
    <w:p w:rsidR="006E6299" w:rsidRDefault="006E6299" w:rsidP="006E6299">
      <w:pPr>
        <w:pStyle w:val="Normlnywebov"/>
        <w:spacing w:before="0" w:beforeAutospacing="0" w:after="0" w:afterAutospacing="0" w:line="276" w:lineRule="auto"/>
        <w:rPr>
          <w:rFonts w:ascii="Calibri" w:hAnsi="Calibri" w:cs="Calibri"/>
        </w:rPr>
      </w:pPr>
      <w:r>
        <w:rPr>
          <w:rFonts w:ascii="Calibri" w:hAnsi="Calibri" w:cs="Calibri"/>
        </w:rPr>
        <w:t xml:space="preserve">V záujme dosiahnutia zhody na nutnosti </w:t>
      </w:r>
      <w:r w:rsidRPr="00DF6402">
        <w:rPr>
          <w:rFonts w:ascii="Calibri" w:hAnsi="Calibri" w:cs="Calibri"/>
        </w:rPr>
        <w:t>legislatívneho</w:t>
      </w:r>
      <w:r>
        <w:rPr>
          <w:rFonts w:ascii="Calibri" w:hAnsi="Calibri" w:cs="Calibri"/>
        </w:rPr>
        <w:t xml:space="preserve"> zakotvenia</w:t>
      </w:r>
      <w:r w:rsidRPr="00DF6402">
        <w:rPr>
          <w:rFonts w:ascii="Calibri" w:hAnsi="Calibri" w:cs="Calibri"/>
        </w:rPr>
        <w:t xml:space="preserve"> úhradového mechanizmu</w:t>
      </w:r>
      <w:r>
        <w:rPr>
          <w:rFonts w:ascii="Calibri" w:hAnsi="Calibri" w:cs="Calibri"/>
        </w:rPr>
        <w:t xml:space="preserve"> predkladáme na zváženie prevzatie legislatívneho riešenia v Českej Republike:</w:t>
      </w:r>
    </w:p>
    <w:p w:rsidR="006E6299" w:rsidRDefault="006E6299" w:rsidP="006E6299">
      <w:pPr>
        <w:pStyle w:val="Normlnywebov"/>
        <w:spacing w:before="0" w:beforeAutospacing="0" w:after="0" w:afterAutospacing="0" w:line="276" w:lineRule="auto"/>
        <w:rPr>
          <w:rFonts w:ascii="Calibri" w:hAnsi="Calibri" w:cs="Calibri"/>
        </w:rPr>
      </w:pPr>
      <w:r w:rsidRPr="009E1CD9">
        <w:rPr>
          <w:rFonts w:ascii="Calibri" w:hAnsi="Calibri" w:cs="Calibri"/>
          <w:b/>
        </w:rPr>
        <w:t>1. príloha č.2 vyhlášky o stanovení hodnôt bodu</w:t>
      </w:r>
      <w:r>
        <w:rPr>
          <w:rFonts w:ascii="Calibri" w:hAnsi="Calibri" w:cs="Calibri"/>
        </w:rPr>
        <w:t xml:space="preserve">, výšky úhrad uhrádzaných služieb a regulačných obmedzeniach - </w:t>
      </w:r>
      <w:r w:rsidRPr="00C03CC1">
        <w:rPr>
          <w:rFonts w:ascii="Calibri" w:hAnsi="Calibri" w:cs="Calibri"/>
        </w:rPr>
        <w:t xml:space="preserve"> </w:t>
      </w:r>
      <w:hyperlink r:id="rId12" w:tgtFrame="_blank" w:history="1">
        <w:r w:rsidRPr="00C03CC1">
          <w:rPr>
            <w:rStyle w:val="Hypertextovprepojenie"/>
            <w:rFonts w:ascii="Calibri" w:hAnsi="Calibri" w:cs="Calibri"/>
          </w:rPr>
          <w:t>https://www.zakonyprolidi.cz/cs/2018-201</w:t>
        </w:r>
      </w:hyperlink>
      <w:r>
        <w:rPr>
          <w:rFonts w:ascii="Calibri" w:hAnsi="Calibri" w:cs="Calibri"/>
        </w:rPr>
        <w:t xml:space="preserve"> („ tzv. úhradová vyhláška“)</w:t>
      </w:r>
      <w:r w:rsidRPr="00C03CC1">
        <w:rPr>
          <w:rFonts w:ascii="Calibri" w:hAnsi="Calibri" w:cs="Calibri"/>
        </w:rPr>
        <w:t xml:space="preserve"> v spojení s</w:t>
      </w:r>
      <w:r>
        <w:rPr>
          <w:rFonts w:ascii="Calibri" w:hAnsi="Calibri" w:cs="Calibri"/>
        </w:rPr>
        <w:t> </w:t>
      </w:r>
    </w:p>
    <w:p w:rsidR="006E6299" w:rsidRDefault="006E6299" w:rsidP="006E6299">
      <w:pPr>
        <w:pStyle w:val="Normlnywebov"/>
        <w:spacing w:before="0" w:beforeAutospacing="0" w:after="0" w:afterAutospacing="0" w:line="276" w:lineRule="auto"/>
        <w:rPr>
          <w:rFonts w:ascii="Calibri" w:hAnsi="Calibri"/>
        </w:rPr>
      </w:pPr>
      <w:r w:rsidRPr="009E1CD9">
        <w:rPr>
          <w:rFonts w:ascii="Calibri" w:hAnsi="Calibri" w:cs="Calibri"/>
          <w:b/>
        </w:rPr>
        <w:t>2. vyhláškou, ktorou sa vydáva zoznam zdravotných výkonov</w:t>
      </w:r>
      <w:r>
        <w:rPr>
          <w:rFonts w:ascii="Calibri" w:hAnsi="Calibri" w:cs="Calibri"/>
        </w:rPr>
        <w:t xml:space="preserve"> s bodovými hodnotami - </w:t>
      </w:r>
      <w:hyperlink r:id="rId13" w:tgtFrame="_blank" w:history="1">
        <w:r w:rsidRPr="00C03CC1">
          <w:rPr>
            <w:rStyle w:val="Hypertextovprepojenie"/>
            <w:rFonts w:ascii="Calibri" w:hAnsi="Calibri" w:cs="Calibri"/>
          </w:rPr>
          <w:t>http://www.sagit.cz/info/uztxt.asp?cd=5&amp;typ=r&amp;refresh=yes&amp;det=&amp;levelid=125469&amp;datumakt=1.8.2018&amp;full=y</w:t>
        </w:r>
      </w:hyperlink>
      <w:r>
        <w:rPr>
          <w:rFonts w:ascii="Calibri" w:hAnsi="Calibri"/>
        </w:rPr>
        <w:t xml:space="preserve">  v kontexte príslušných ustanovení súvisiacich všeobecne záväzných právnych predpisov v ČR. </w:t>
      </w:r>
    </w:p>
    <w:p w:rsidR="006E6299" w:rsidRDefault="006E6299" w:rsidP="006E6299">
      <w:pPr>
        <w:pStyle w:val="Normlnywebov"/>
        <w:spacing w:before="0" w:beforeAutospacing="0" w:after="0" w:afterAutospacing="0" w:line="276" w:lineRule="auto"/>
        <w:rPr>
          <w:rFonts w:ascii="Calibri" w:hAnsi="Calibri"/>
        </w:rPr>
      </w:pPr>
    </w:p>
    <w:p w:rsidR="006E6299" w:rsidRDefault="006E6299" w:rsidP="006E6299">
      <w:pPr>
        <w:pStyle w:val="Normlnywebov"/>
        <w:spacing w:before="0" w:beforeAutospacing="0" w:after="0" w:afterAutospacing="0" w:line="276" w:lineRule="auto"/>
        <w:rPr>
          <w:rFonts w:ascii="Calibri" w:hAnsi="Calibri"/>
        </w:rPr>
      </w:pPr>
      <w:r>
        <w:rPr>
          <w:rFonts w:ascii="Calibri" w:hAnsi="Calibri"/>
        </w:rPr>
        <w:t xml:space="preserve">Zmyslom legislatívneho zakotvenia úhradového mechanizmu je: </w:t>
      </w:r>
    </w:p>
    <w:p w:rsidR="006E6299" w:rsidRDefault="006E6299" w:rsidP="006E6299">
      <w:pPr>
        <w:pStyle w:val="Normlnywebov"/>
        <w:spacing w:before="0" w:beforeAutospacing="0" w:after="0" w:afterAutospacing="0" w:line="276" w:lineRule="auto"/>
        <w:rPr>
          <w:rFonts w:ascii="Calibri" w:hAnsi="Calibri"/>
        </w:rPr>
      </w:pPr>
      <w:r w:rsidRPr="00010114">
        <w:rPr>
          <w:rFonts w:ascii="Calibri" w:hAnsi="Calibri"/>
          <w:b/>
        </w:rPr>
        <w:t>1. záväzne stanovenie  výpočtu paušálnej úhrady</w:t>
      </w:r>
      <w:r>
        <w:rPr>
          <w:rFonts w:ascii="Calibri" w:hAnsi="Calibri"/>
        </w:rPr>
        <w:t xml:space="preserve"> za zdravotnú starostlivosť v neurgentnom prvom kontakte v rámci systému kapitačno-výkonovej platby </w:t>
      </w:r>
    </w:p>
    <w:p w:rsidR="006E6299" w:rsidRDefault="006E6299" w:rsidP="006E6299">
      <w:pPr>
        <w:pStyle w:val="Normlnywebov"/>
        <w:spacing w:before="0" w:beforeAutospacing="0" w:after="0" w:afterAutospacing="0" w:line="276" w:lineRule="auto"/>
        <w:rPr>
          <w:rFonts w:ascii="Calibri" w:hAnsi="Calibri"/>
        </w:rPr>
      </w:pPr>
      <w:r w:rsidRPr="00010114">
        <w:rPr>
          <w:rFonts w:ascii="Calibri" w:hAnsi="Calibri"/>
          <w:b/>
        </w:rPr>
        <w:t>2. záväzné stanovenie zoznamu výkonov a zjednotenie ich vykazovania</w:t>
      </w:r>
      <w:r>
        <w:rPr>
          <w:rFonts w:ascii="Calibri" w:hAnsi="Calibri"/>
        </w:rPr>
        <w:t xml:space="preserve"> určením:</w:t>
      </w:r>
    </w:p>
    <w:p w:rsidR="006E6299" w:rsidRDefault="006E6299" w:rsidP="006E6299">
      <w:pPr>
        <w:pStyle w:val="Normlnywebov"/>
        <w:spacing w:before="0" w:beforeAutospacing="0" w:after="0" w:afterAutospacing="0" w:line="276" w:lineRule="auto"/>
        <w:rPr>
          <w:rFonts w:ascii="Calibri" w:hAnsi="Calibri"/>
        </w:rPr>
      </w:pPr>
      <w:r>
        <w:rPr>
          <w:rFonts w:ascii="Calibri" w:hAnsi="Calibri"/>
        </w:rPr>
        <w:t xml:space="preserve">2.1. označenia výkonu </w:t>
      </w:r>
    </w:p>
    <w:p w:rsidR="006E6299" w:rsidRDefault="006E6299" w:rsidP="006E6299">
      <w:pPr>
        <w:pStyle w:val="Normlnywebov"/>
        <w:spacing w:before="0" w:beforeAutospacing="0" w:after="0" w:afterAutospacing="0" w:line="276" w:lineRule="auto"/>
        <w:rPr>
          <w:rFonts w:ascii="Calibri" w:hAnsi="Calibri"/>
        </w:rPr>
      </w:pPr>
      <w:r>
        <w:rPr>
          <w:rFonts w:ascii="Calibri" w:hAnsi="Calibri"/>
        </w:rPr>
        <w:t xml:space="preserve">2.2. obsahu výkonu </w:t>
      </w:r>
    </w:p>
    <w:p w:rsidR="006E6299" w:rsidRDefault="00BE77C5" w:rsidP="006E6299">
      <w:pPr>
        <w:pStyle w:val="Normlnywebov"/>
        <w:spacing w:before="0" w:beforeAutospacing="0" w:after="0" w:afterAutospacing="0" w:line="276" w:lineRule="auto"/>
        <w:rPr>
          <w:rFonts w:ascii="Calibri" w:hAnsi="Calibri"/>
        </w:rPr>
      </w:pPr>
      <w:hyperlink r:id="rId14" w:history="1">
        <w:r w:rsidR="006E6299" w:rsidRPr="00DC4BB9">
          <w:rPr>
            <w:rStyle w:val="Hypertextovprepojenie"/>
            <w:rFonts w:ascii="Calibri" w:hAnsi="Calibri"/>
          </w:rPr>
          <w:t>http://www.sagit.cz/prilohyuzarchiv/537269/1001644/P_134-98(1.8.2018).pdf</w:t>
        </w:r>
      </w:hyperlink>
    </w:p>
    <w:p w:rsidR="006E6299" w:rsidRPr="00010114" w:rsidRDefault="006E6299" w:rsidP="006E6299">
      <w:pPr>
        <w:pStyle w:val="Normlnywebov"/>
        <w:spacing w:before="0" w:beforeAutospacing="0" w:after="0" w:afterAutospacing="0" w:line="276" w:lineRule="auto"/>
        <w:rPr>
          <w:rFonts w:ascii="Calibri" w:hAnsi="Calibri"/>
          <w:b/>
        </w:rPr>
      </w:pPr>
      <w:r w:rsidRPr="00010114">
        <w:rPr>
          <w:rFonts w:ascii="Calibri" w:hAnsi="Calibri"/>
          <w:b/>
        </w:rPr>
        <w:t xml:space="preserve">3. stanovenie výšky minimálnej ceny: </w:t>
      </w:r>
    </w:p>
    <w:p w:rsidR="006E6299" w:rsidRDefault="006E6299" w:rsidP="006E6299">
      <w:pPr>
        <w:pStyle w:val="Normlnywebov"/>
        <w:spacing w:before="0" w:beforeAutospacing="0" w:after="0" w:afterAutospacing="0" w:line="276" w:lineRule="auto"/>
        <w:rPr>
          <w:rFonts w:ascii="Calibri" w:hAnsi="Calibri"/>
        </w:rPr>
      </w:pPr>
      <w:r>
        <w:rPr>
          <w:rFonts w:ascii="Calibri" w:hAnsi="Calibri"/>
        </w:rPr>
        <w:t xml:space="preserve">3.1. paušálnej úhrady </w:t>
      </w:r>
    </w:p>
    <w:p w:rsidR="006E6299" w:rsidRDefault="006E6299" w:rsidP="006E6299">
      <w:pPr>
        <w:pStyle w:val="Normlnywebov"/>
        <w:spacing w:before="0" w:beforeAutospacing="0" w:after="0" w:afterAutospacing="0" w:line="276" w:lineRule="auto"/>
        <w:rPr>
          <w:rFonts w:ascii="Calibri" w:hAnsi="Calibri"/>
        </w:rPr>
      </w:pPr>
      <w:r>
        <w:rPr>
          <w:rFonts w:ascii="Calibri" w:hAnsi="Calibri"/>
        </w:rPr>
        <w:t xml:space="preserve">3.2. úhrady za jednotlivý výkon    </w:t>
      </w:r>
    </w:p>
    <w:p w:rsidR="006E6299" w:rsidRDefault="006E6299" w:rsidP="006E6299">
      <w:pPr>
        <w:pStyle w:val="Normlnywebov"/>
        <w:spacing w:before="0" w:beforeAutospacing="0" w:after="0" w:afterAutospacing="0" w:line="276" w:lineRule="auto"/>
        <w:rPr>
          <w:rFonts w:ascii="Calibri" w:hAnsi="Calibri"/>
        </w:rPr>
      </w:pPr>
    </w:p>
    <w:p w:rsidR="006E6299" w:rsidRDefault="006E6299" w:rsidP="006E6299">
      <w:pPr>
        <w:pStyle w:val="Normlnywebov"/>
        <w:spacing w:before="0" w:beforeAutospacing="0" w:after="0" w:afterAutospacing="0" w:line="276" w:lineRule="auto"/>
        <w:rPr>
          <w:rFonts w:ascii="Calibri" w:hAnsi="Calibri" w:cs="Calibri"/>
        </w:rPr>
      </w:pPr>
      <w:r>
        <w:rPr>
          <w:rFonts w:ascii="Calibri" w:hAnsi="Calibri" w:cs="Calibri"/>
        </w:rPr>
        <w:lastRenderedPageBreak/>
        <w:t xml:space="preserve">Požiadavka na legislatívne zakotvenie úhradového mechanizmu </w:t>
      </w:r>
      <w:r>
        <w:rPr>
          <w:rFonts w:ascii="Calibri" w:hAnsi="Calibri"/>
        </w:rPr>
        <w:t>za zdravotnú starostlivosť v neurgentnom prvom kontakte</w:t>
      </w:r>
      <w:r>
        <w:rPr>
          <w:rFonts w:ascii="Calibri" w:hAnsi="Calibri" w:cs="Calibri"/>
        </w:rPr>
        <w:t xml:space="preserve"> je kľúčová pre obe alternatívy návrhu ZVLD SR o.z. </w:t>
      </w:r>
    </w:p>
    <w:p w:rsidR="006E6299" w:rsidRDefault="006E6299" w:rsidP="006E6299">
      <w:pPr>
        <w:pStyle w:val="Normlnywebov"/>
        <w:spacing w:before="0" w:beforeAutospacing="0" w:after="0" w:afterAutospacing="0" w:line="276" w:lineRule="auto"/>
        <w:rPr>
          <w:rFonts w:ascii="Calibri" w:hAnsi="Calibri" w:cs="Calibri"/>
        </w:rPr>
      </w:pPr>
    </w:p>
    <w:p w:rsidR="006E6299" w:rsidRDefault="006E6299" w:rsidP="006E6299">
      <w:pPr>
        <w:pStyle w:val="Normlnywebov"/>
        <w:spacing w:before="0" w:beforeAutospacing="0" w:after="0" w:afterAutospacing="0" w:line="276" w:lineRule="auto"/>
        <w:rPr>
          <w:rFonts w:ascii="Calibri" w:hAnsi="Calibri" w:cs="Calibri"/>
        </w:rPr>
      </w:pPr>
      <w:r>
        <w:rPr>
          <w:rFonts w:ascii="Calibri" w:hAnsi="Calibri" w:cs="Calibri"/>
        </w:rPr>
        <w:t xml:space="preserve">Pre obe navrhované alternatívy </w:t>
      </w:r>
      <w:r w:rsidRPr="00B7182C">
        <w:rPr>
          <w:rFonts w:ascii="Calibri" w:hAnsi="Calibri" w:cs="Calibri"/>
          <w:b/>
        </w:rPr>
        <w:t>navrhujeme do zoznamu výkonov prevziať zoznam výkonov</w:t>
      </w:r>
      <w:r>
        <w:rPr>
          <w:rFonts w:ascii="Calibri" w:hAnsi="Calibri" w:cs="Calibri"/>
        </w:rPr>
        <w:t xml:space="preserve">, tak </w:t>
      </w:r>
      <w:r w:rsidRPr="00B7182C">
        <w:rPr>
          <w:rFonts w:ascii="Calibri" w:hAnsi="Calibri" w:cs="Calibri"/>
          <w:b/>
        </w:rPr>
        <w:t>ako je v súčasnosti definovaný v zmluve o poskytovaní zdravotnej starostlivosti</w:t>
      </w:r>
      <w:r>
        <w:rPr>
          <w:rFonts w:ascii="Calibri" w:hAnsi="Calibri" w:cs="Calibri"/>
        </w:rPr>
        <w:t xml:space="preserve">, ktorú majú poskytovatelia všeobecnej ambulantnej starostlivosti pre dospelých uzatvorenú </w:t>
      </w:r>
      <w:r w:rsidRPr="00B7182C">
        <w:rPr>
          <w:rFonts w:ascii="Calibri" w:hAnsi="Calibri" w:cs="Calibri"/>
          <w:b/>
        </w:rPr>
        <w:t>s VšZP a.s.</w:t>
      </w:r>
      <w:r>
        <w:rPr>
          <w:rFonts w:ascii="Calibri" w:hAnsi="Calibri" w:cs="Calibri"/>
        </w:rPr>
        <w:t xml:space="preserve">  </w:t>
      </w:r>
    </w:p>
    <w:p w:rsidR="006E6299" w:rsidRDefault="006E6299" w:rsidP="006E6299">
      <w:pPr>
        <w:pStyle w:val="Normlnywebov"/>
        <w:spacing w:before="0" w:beforeAutospacing="0" w:after="0" w:afterAutospacing="0" w:line="276" w:lineRule="auto"/>
        <w:rPr>
          <w:rFonts w:ascii="Calibri" w:hAnsi="Calibri" w:cs="Calibri"/>
        </w:rPr>
      </w:pPr>
    </w:p>
    <w:p w:rsidR="006E6299" w:rsidRPr="001C3AEE" w:rsidRDefault="006E6299" w:rsidP="006E6299">
      <w:pPr>
        <w:pStyle w:val="Normlnywebov"/>
        <w:spacing w:before="0" w:beforeAutospacing="0" w:after="0" w:afterAutospacing="0" w:line="276" w:lineRule="auto"/>
        <w:rPr>
          <w:rFonts w:ascii="Calibri" w:hAnsi="Calibri" w:cs="Calibri"/>
          <w:b/>
        </w:rPr>
      </w:pPr>
      <w:r w:rsidRPr="001C3AEE">
        <w:rPr>
          <w:rFonts w:ascii="Calibri" w:hAnsi="Calibri" w:cs="Calibri"/>
          <w:b/>
        </w:rPr>
        <w:t>Záver.</w:t>
      </w:r>
    </w:p>
    <w:p w:rsidR="006E6299" w:rsidRDefault="006E6299" w:rsidP="006E6299">
      <w:pPr>
        <w:pStyle w:val="Normlnywebov"/>
        <w:spacing w:before="0" w:beforeAutospacing="0" w:after="0" w:afterAutospacing="0" w:line="276" w:lineRule="auto"/>
        <w:rPr>
          <w:rFonts w:ascii="Calibri" w:hAnsi="Calibri" w:cs="Calibri"/>
        </w:rPr>
      </w:pPr>
    </w:p>
    <w:p w:rsidR="006E6299" w:rsidRDefault="006E6299" w:rsidP="006E6299">
      <w:pPr>
        <w:pStyle w:val="Normlnywebov"/>
        <w:spacing w:before="0" w:beforeAutospacing="0" w:after="0" w:afterAutospacing="0" w:line="276" w:lineRule="auto"/>
        <w:rPr>
          <w:rFonts w:ascii="Calibri" w:hAnsi="Calibri"/>
        </w:rPr>
      </w:pPr>
      <w:r>
        <w:rPr>
          <w:rFonts w:ascii="Calibri" w:hAnsi="Calibri" w:cs="Calibri"/>
        </w:rPr>
        <w:t xml:space="preserve">Vzhľadom na závery a odporúčania spoločného materiálu </w:t>
      </w:r>
      <w:r w:rsidRPr="00E65DD7">
        <w:rPr>
          <w:rFonts w:ascii="Calibri" w:hAnsi="Calibri"/>
        </w:rPr>
        <w:t>Svetovej banky a Inštitútu zdravotnej politiky MZ SR</w:t>
      </w:r>
      <w:r>
        <w:rPr>
          <w:rFonts w:ascii="Calibri" w:hAnsi="Calibri"/>
        </w:rPr>
        <w:t xml:space="preserve"> je podľa nášho názoru potrebné legislatívne ustanoviť úhradový mechanizmus pre ambulancie VLD aj bez ohľadu na komplexné legislatívne riešenie </w:t>
      </w:r>
      <w:r w:rsidR="009C0C59">
        <w:rPr>
          <w:rFonts w:ascii="Calibri" w:hAnsi="Calibri"/>
        </w:rPr>
        <w:t xml:space="preserve">garancií financovania </w:t>
      </w:r>
      <w:r>
        <w:rPr>
          <w:rFonts w:ascii="Calibri" w:hAnsi="Calibri"/>
        </w:rPr>
        <w:t>ostat</w:t>
      </w:r>
      <w:r w:rsidR="009C0C59">
        <w:rPr>
          <w:rFonts w:ascii="Calibri" w:hAnsi="Calibri"/>
        </w:rPr>
        <w:t>ných</w:t>
      </w:r>
      <w:r>
        <w:rPr>
          <w:rFonts w:ascii="Calibri" w:hAnsi="Calibri"/>
        </w:rPr>
        <w:t xml:space="preserve"> for</w:t>
      </w:r>
      <w:r w:rsidR="009C0C59">
        <w:rPr>
          <w:rFonts w:ascii="Calibri" w:hAnsi="Calibri"/>
        </w:rPr>
        <w:t>iem a segmentov</w:t>
      </w:r>
      <w:r>
        <w:rPr>
          <w:rFonts w:ascii="Calibri" w:hAnsi="Calibri"/>
        </w:rPr>
        <w:t xml:space="preserve"> zdravotnej starostlivosti.  </w:t>
      </w:r>
    </w:p>
    <w:p w:rsidR="006E6299" w:rsidRDefault="006E6299" w:rsidP="006E6299">
      <w:pPr>
        <w:pStyle w:val="Normlnywebov"/>
        <w:spacing w:before="0" w:beforeAutospacing="0" w:after="0" w:afterAutospacing="0" w:line="276" w:lineRule="auto"/>
        <w:rPr>
          <w:rFonts w:ascii="Calibri" w:hAnsi="Calibri"/>
        </w:rPr>
      </w:pPr>
    </w:p>
    <w:p w:rsidR="006E6299" w:rsidRDefault="006E629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9C0C59" w:rsidRDefault="009C0C59" w:rsidP="006E6299">
      <w:pPr>
        <w:pBdr>
          <w:bottom w:val="single" w:sz="6" w:space="1" w:color="auto"/>
        </w:pBdr>
        <w:spacing w:line="276" w:lineRule="auto"/>
        <w:rPr>
          <w:rFonts w:ascii="Calibri" w:hAnsi="Calibri"/>
          <w:b/>
          <w:sz w:val="28"/>
          <w:szCs w:val="28"/>
          <w:lang w:val="sk-SK"/>
        </w:rPr>
      </w:pPr>
    </w:p>
    <w:p w:rsidR="006E6299" w:rsidRDefault="006E6299" w:rsidP="006E6299">
      <w:pPr>
        <w:pBdr>
          <w:bottom w:val="single" w:sz="6" w:space="1" w:color="auto"/>
        </w:pBdr>
        <w:spacing w:line="276" w:lineRule="auto"/>
        <w:rPr>
          <w:rFonts w:ascii="Calibri" w:hAnsi="Calibri"/>
          <w:b/>
          <w:lang w:val="sk-SK"/>
        </w:rPr>
      </w:pPr>
      <w:r>
        <w:rPr>
          <w:rFonts w:ascii="Calibri" w:hAnsi="Calibri"/>
          <w:b/>
          <w:sz w:val="28"/>
          <w:szCs w:val="28"/>
          <w:lang w:val="sk-SK"/>
        </w:rPr>
        <w:t>MAPA INTERSEGMENTÁLNYCH KOMPETENCIÍ</w:t>
      </w:r>
    </w:p>
    <w:p w:rsidR="006E6299" w:rsidRPr="00E65DD7" w:rsidRDefault="00BE77C5" w:rsidP="006E6299">
      <w:pPr>
        <w:contextualSpacing/>
        <w:rPr>
          <w:rFonts w:ascii="Calibri" w:hAnsi="Calibri"/>
          <w:b/>
          <w:lang w:val="sk-SK"/>
        </w:rPr>
      </w:pPr>
      <w:r>
        <w:rPr>
          <w:rFonts w:ascii="Calibri" w:hAnsi="Calibri"/>
          <w:b/>
          <w:noProof/>
          <w:lang w:val="sk-SK" w:eastAsia="sk-SK"/>
        </w:rPr>
        <w:pict>
          <v:rect id="_x0000_s2059" style="position:absolute;margin-left:-3.35pt;margin-top:14.25pt;width:463.5pt;height:55.1pt;z-index:-251646976" fillcolor="#f2f2f2 [3052]"/>
        </w:pict>
      </w:r>
    </w:p>
    <w:p w:rsidR="006E6299" w:rsidRPr="00E65DD7" w:rsidRDefault="006E6299" w:rsidP="006E6299">
      <w:pPr>
        <w:contextualSpacing/>
        <w:rPr>
          <w:rFonts w:ascii="Calibri" w:hAnsi="Calibri"/>
          <w:lang w:val="sk-SK"/>
        </w:rPr>
      </w:pPr>
      <w:r>
        <w:rPr>
          <w:rFonts w:ascii="Calibri" w:hAnsi="Calibri"/>
          <w:b/>
          <w:lang w:val="sk-SK"/>
        </w:rPr>
        <w:t>k prílohe</w:t>
      </w:r>
      <w:r w:rsidRPr="00E65DD7">
        <w:rPr>
          <w:rFonts w:ascii="Calibri" w:hAnsi="Calibri"/>
          <w:b/>
          <w:lang w:val="sk-SK"/>
        </w:rPr>
        <w:t xml:space="preserve"> č.</w:t>
      </w:r>
      <w:r>
        <w:rPr>
          <w:rFonts w:ascii="Calibri" w:hAnsi="Calibri"/>
          <w:b/>
          <w:lang w:val="sk-SK"/>
        </w:rPr>
        <w:t xml:space="preserve">2 </w:t>
      </w:r>
      <w:r>
        <w:rPr>
          <w:rFonts w:ascii="Calibri" w:hAnsi="Calibri"/>
          <w:lang w:val="sk-SK"/>
        </w:rPr>
        <w:t>– stanovisko k</w:t>
      </w:r>
      <w:r w:rsidRPr="00E65DD7">
        <w:rPr>
          <w:rFonts w:ascii="Calibri" w:hAnsi="Calibri"/>
          <w:lang w:val="sk-SK"/>
        </w:rPr>
        <w:t> spoločnej správe Svetovej banky a Inštitútu zdravotnej politiky MZ SR o posilnení postavenia a kompetencií neurgentnej zdravotnej starostlivosti pre dospelých poskytovanej v prvom kontakte pacienta so systémom zdravotnej starostlivosti</w:t>
      </w:r>
    </w:p>
    <w:p w:rsidR="006E6299" w:rsidRPr="006E6299" w:rsidRDefault="006E6299" w:rsidP="006E6299"/>
    <w:p w:rsidR="006E6299" w:rsidRPr="006E6299" w:rsidRDefault="006E6299" w:rsidP="006E6299"/>
    <w:p w:rsidR="006E6299" w:rsidRDefault="006E6299" w:rsidP="006E6299">
      <w:pPr>
        <w:pStyle w:val="Normlnywebov"/>
        <w:spacing w:before="0" w:beforeAutospacing="0" w:after="0" w:afterAutospacing="0" w:line="276" w:lineRule="auto"/>
        <w:rPr>
          <w:rFonts w:ascii="Calibri" w:hAnsi="Calibri"/>
        </w:rPr>
      </w:pPr>
    </w:p>
    <w:tbl>
      <w:tblPr>
        <w:tblStyle w:val="Mriekatabuky"/>
        <w:tblW w:w="9498" w:type="dxa"/>
        <w:tblLook w:val="04A0"/>
      </w:tblPr>
      <w:tblGrid>
        <w:gridCol w:w="2268"/>
        <w:gridCol w:w="2410"/>
        <w:gridCol w:w="2410"/>
        <w:gridCol w:w="2410"/>
      </w:tblGrid>
      <w:tr w:rsidR="006E6299" w:rsidRPr="0081487E" w:rsidTr="006E6299">
        <w:tc>
          <w:tcPr>
            <w:tcW w:w="2268" w:type="dxa"/>
          </w:tcPr>
          <w:p w:rsidR="006E6299" w:rsidRPr="0081487E" w:rsidRDefault="006E6299" w:rsidP="006E6299">
            <w:pPr>
              <w:rPr>
                <w:rFonts w:ascii="Calibri" w:hAnsi="Calibri"/>
                <w:b/>
              </w:rPr>
            </w:pPr>
            <w:r w:rsidRPr="0081487E">
              <w:rPr>
                <w:rFonts w:ascii="Calibri" w:hAnsi="Calibri"/>
                <w:b/>
              </w:rPr>
              <w:t>Problém</w:t>
            </w:r>
          </w:p>
        </w:tc>
        <w:tc>
          <w:tcPr>
            <w:tcW w:w="2410" w:type="dxa"/>
          </w:tcPr>
          <w:p w:rsidR="006E6299" w:rsidRPr="0081487E" w:rsidRDefault="006E6299" w:rsidP="006E6299">
            <w:pPr>
              <w:rPr>
                <w:rFonts w:ascii="Calibri" w:hAnsi="Calibri"/>
                <w:b/>
              </w:rPr>
            </w:pPr>
            <w:r>
              <w:rPr>
                <w:rFonts w:ascii="Calibri" w:hAnsi="Calibri"/>
                <w:b/>
              </w:rPr>
              <w:t>R</w:t>
            </w:r>
            <w:r w:rsidRPr="0081487E">
              <w:rPr>
                <w:rFonts w:ascii="Calibri" w:hAnsi="Calibri"/>
                <w:b/>
              </w:rPr>
              <w:t>iešenie</w:t>
            </w:r>
          </w:p>
        </w:tc>
        <w:tc>
          <w:tcPr>
            <w:tcW w:w="2410" w:type="dxa"/>
          </w:tcPr>
          <w:p w:rsidR="006E6299" w:rsidRPr="0081487E" w:rsidRDefault="006E6299" w:rsidP="006E6299">
            <w:pPr>
              <w:rPr>
                <w:rFonts w:ascii="Calibri" w:hAnsi="Calibri"/>
                <w:b/>
              </w:rPr>
            </w:pPr>
            <w:r w:rsidRPr="0081487E">
              <w:rPr>
                <w:rFonts w:ascii="Calibri" w:hAnsi="Calibri"/>
                <w:b/>
              </w:rPr>
              <w:t>Alternatívne riešenie</w:t>
            </w:r>
          </w:p>
        </w:tc>
        <w:tc>
          <w:tcPr>
            <w:tcW w:w="2410" w:type="dxa"/>
          </w:tcPr>
          <w:p w:rsidR="006E6299" w:rsidRPr="0081487E" w:rsidRDefault="006E6299" w:rsidP="006E6299">
            <w:pPr>
              <w:rPr>
                <w:rFonts w:ascii="Calibri" w:hAnsi="Calibri"/>
                <w:b/>
              </w:rPr>
            </w:pPr>
            <w:r w:rsidRPr="0081487E">
              <w:rPr>
                <w:rFonts w:ascii="Calibri" w:hAnsi="Calibri"/>
                <w:b/>
              </w:rPr>
              <w:t>Financovanie alt</w:t>
            </w:r>
            <w:r>
              <w:rPr>
                <w:rFonts w:ascii="Calibri" w:hAnsi="Calibri"/>
                <w:b/>
              </w:rPr>
              <w:t>ernat</w:t>
            </w:r>
            <w:r w:rsidRPr="0081487E">
              <w:rPr>
                <w:rFonts w:ascii="Calibri" w:hAnsi="Calibri"/>
                <w:b/>
              </w:rPr>
              <w:t>. riešenia</w:t>
            </w:r>
          </w:p>
        </w:tc>
      </w:tr>
      <w:tr w:rsidR="006E6299" w:rsidRPr="0081487E" w:rsidTr="006E6299">
        <w:tc>
          <w:tcPr>
            <w:tcW w:w="2268" w:type="dxa"/>
          </w:tcPr>
          <w:p w:rsidR="006E6299" w:rsidRPr="0081487E" w:rsidRDefault="006E6299" w:rsidP="006E6299">
            <w:pPr>
              <w:rPr>
                <w:rFonts w:ascii="Calibri" w:hAnsi="Calibri"/>
              </w:rPr>
            </w:pPr>
            <w:r>
              <w:rPr>
                <w:rFonts w:ascii="Calibri" w:hAnsi="Calibri"/>
              </w:rPr>
              <w:t>Delegovaný predpis</w:t>
            </w:r>
            <w:r w:rsidRPr="0081487E">
              <w:rPr>
                <w:rFonts w:ascii="Calibri" w:hAnsi="Calibri"/>
              </w:rPr>
              <w:t xml:space="preserve"> liekov (ŠAS, ústavná starostlivosť)</w:t>
            </w:r>
          </w:p>
        </w:tc>
        <w:tc>
          <w:tcPr>
            <w:tcW w:w="2410" w:type="dxa"/>
          </w:tcPr>
          <w:p w:rsidR="006E6299" w:rsidRPr="0081487E" w:rsidRDefault="006E6299" w:rsidP="006E6299">
            <w:pPr>
              <w:rPr>
                <w:rFonts w:ascii="Calibri" w:hAnsi="Calibri"/>
              </w:rPr>
            </w:pPr>
            <w:r w:rsidRPr="0081487E">
              <w:rPr>
                <w:rFonts w:ascii="Calibri" w:hAnsi="Calibri"/>
              </w:rPr>
              <w:t>Predpis indikovaných liekov pri vyšetrení ŠAS – povinný</w:t>
            </w:r>
          </w:p>
          <w:p w:rsidR="006E6299" w:rsidRPr="0081487E" w:rsidRDefault="006E6299" w:rsidP="006E6299">
            <w:pPr>
              <w:rPr>
                <w:rFonts w:ascii="Calibri" w:hAnsi="Calibri"/>
              </w:rPr>
            </w:pPr>
            <w:r w:rsidRPr="0081487E">
              <w:rPr>
                <w:rFonts w:ascii="Calibri" w:hAnsi="Calibri"/>
              </w:rPr>
              <w:t>(vhodný aj repetitur ŠAS)</w:t>
            </w:r>
          </w:p>
        </w:tc>
        <w:tc>
          <w:tcPr>
            <w:tcW w:w="2410" w:type="dxa"/>
          </w:tcPr>
          <w:p w:rsidR="006E6299" w:rsidRPr="0081487E" w:rsidRDefault="006E6299" w:rsidP="006E6299">
            <w:pPr>
              <w:rPr>
                <w:rFonts w:ascii="Calibri" w:hAnsi="Calibri"/>
              </w:rPr>
            </w:pPr>
            <w:r w:rsidRPr="0081487E">
              <w:rPr>
                <w:rFonts w:ascii="Calibri" w:hAnsi="Calibri"/>
              </w:rPr>
              <w:t>preskripcia sestrou VLD v prípade delegovanej preskripcie</w:t>
            </w:r>
          </w:p>
        </w:tc>
        <w:tc>
          <w:tcPr>
            <w:tcW w:w="2410" w:type="dxa"/>
          </w:tcPr>
          <w:p w:rsidR="006E6299" w:rsidRPr="0081487E" w:rsidRDefault="006E6299" w:rsidP="006E6299">
            <w:pPr>
              <w:rPr>
                <w:rFonts w:ascii="Calibri" w:hAnsi="Calibri"/>
              </w:rPr>
            </w:pPr>
            <w:r w:rsidRPr="0081487E">
              <w:rPr>
                <w:rFonts w:ascii="Calibri" w:hAnsi="Calibri"/>
              </w:rPr>
              <w:t>Výkon za úhradu (3,- Eur)</w:t>
            </w:r>
          </w:p>
          <w:p w:rsidR="006E6299" w:rsidRPr="0081487E" w:rsidRDefault="006E6299" w:rsidP="006E6299">
            <w:pPr>
              <w:rPr>
                <w:rFonts w:ascii="Calibri" w:hAnsi="Calibri"/>
              </w:rPr>
            </w:pPr>
          </w:p>
        </w:tc>
      </w:tr>
      <w:tr w:rsidR="006E6299" w:rsidRPr="0081487E" w:rsidTr="006E6299">
        <w:tc>
          <w:tcPr>
            <w:tcW w:w="2268" w:type="dxa"/>
          </w:tcPr>
          <w:p w:rsidR="006E6299" w:rsidRPr="0081487E" w:rsidRDefault="006E6299" w:rsidP="006E6299">
            <w:pPr>
              <w:rPr>
                <w:rFonts w:ascii="Calibri" w:hAnsi="Calibri"/>
              </w:rPr>
            </w:pPr>
            <w:r w:rsidRPr="0081487E">
              <w:rPr>
                <w:rFonts w:ascii="Calibri" w:hAnsi="Calibri"/>
              </w:rPr>
              <w:t>Delegovaný predpis pomôcok pre inkontinentných pacientov</w:t>
            </w:r>
          </w:p>
          <w:p w:rsidR="006E6299" w:rsidRPr="0081487E" w:rsidRDefault="006E6299" w:rsidP="006E6299">
            <w:pPr>
              <w:rPr>
                <w:rFonts w:ascii="Calibri" w:hAnsi="Calibri"/>
              </w:rPr>
            </w:pPr>
            <w:r w:rsidRPr="0081487E">
              <w:rPr>
                <w:rFonts w:ascii="Calibri" w:hAnsi="Calibri"/>
              </w:rPr>
              <w:t>(ŠAS, ústavná starostlivosť)</w:t>
            </w:r>
          </w:p>
        </w:tc>
        <w:tc>
          <w:tcPr>
            <w:tcW w:w="2410" w:type="dxa"/>
          </w:tcPr>
          <w:p w:rsidR="006E6299" w:rsidRPr="0081487E" w:rsidRDefault="006E6299" w:rsidP="006E6299">
            <w:pPr>
              <w:rPr>
                <w:rFonts w:ascii="Calibri" w:hAnsi="Calibri"/>
              </w:rPr>
            </w:pPr>
            <w:r w:rsidRPr="0081487E">
              <w:rPr>
                <w:rFonts w:ascii="Calibri" w:hAnsi="Calibri"/>
              </w:rPr>
              <w:t>Predpis zdravotníckych pomôcok pri vyšetrení ŠAS – povinný</w:t>
            </w:r>
          </w:p>
          <w:p w:rsidR="006E6299" w:rsidRPr="0081487E" w:rsidRDefault="006E6299" w:rsidP="006E6299">
            <w:pPr>
              <w:rPr>
                <w:rFonts w:ascii="Calibri" w:hAnsi="Calibri"/>
              </w:rPr>
            </w:pPr>
            <w:r w:rsidRPr="0081487E">
              <w:rPr>
                <w:rFonts w:ascii="Calibri" w:hAnsi="Calibri"/>
              </w:rPr>
              <w:t>(vhodný aj repetitur ŠAS)</w:t>
            </w:r>
          </w:p>
        </w:tc>
        <w:tc>
          <w:tcPr>
            <w:tcW w:w="2410" w:type="dxa"/>
          </w:tcPr>
          <w:p w:rsidR="006E6299" w:rsidRPr="0081487E" w:rsidRDefault="006E6299" w:rsidP="006E6299">
            <w:pPr>
              <w:rPr>
                <w:rFonts w:ascii="Calibri" w:hAnsi="Calibri"/>
              </w:rPr>
            </w:pPr>
            <w:r w:rsidRPr="0081487E">
              <w:rPr>
                <w:rFonts w:ascii="Calibri" w:hAnsi="Calibri"/>
              </w:rPr>
              <w:t>Preskripcia sestrou VLD v prípade delegovanej preskripcie</w:t>
            </w:r>
          </w:p>
        </w:tc>
        <w:tc>
          <w:tcPr>
            <w:tcW w:w="2410" w:type="dxa"/>
          </w:tcPr>
          <w:p w:rsidR="006E6299" w:rsidRPr="0081487E" w:rsidRDefault="006E6299" w:rsidP="006E6299">
            <w:pPr>
              <w:rPr>
                <w:rFonts w:ascii="Calibri" w:hAnsi="Calibri"/>
              </w:rPr>
            </w:pPr>
            <w:r w:rsidRPr="0081487E">
              <w:rPr>
                <w:rFonts w:ascii="Calibri" w:hAnsi="Calibri"/>
              </w:rPr>
              <w:t>Výkon za úhradu (3,- Eur)</w:t>
            </w:r>
          </w:p>
          <w:p w:rsidR="006E6299" w:rsidRPr="0081487E" w:rsidRDefault="006E6299" w:rsidP="006E6299">
            <w:pPr>
              <w:rPr>
                <w:rFonts w:ascii="Calibri" w:hAnsi="Calibri"/>
              </w:rPr>
            </w:pPr>
          </w:p>
        </w:tc>
      </w:tr>
      <w:tr w:rsidR="006E6299" w:rsidRPr="0081487E" w:rsidTr="006E6299">
        <w:tc>
          <w:tcPr>
            <w:tcW w:w="2268" w:type="dxa"/>
          </w:tcPr>
          <w:p w:rsidR="006E6299" w:rsidRPr="0081487E" w:rsidRDefault="006E6299" w:rsidP="006E6299">
            <w:pPr>
              <w:rPr>
                <w:rFonts w:ascii="Calibri" w:hAnsi="Calibri"/>
              </w:rPr>
            </w:pPr>
            <w:r w:rsidRPr="0081487E">
              <w:rPr>
                <w:rFonts w:ascii="Calibri" w:hAnsi="Calibri"/>
              </w:rPr>
              <w:t xml:space="preserve">Delegovaný predpis diét a enterálnej výživy </w:t>
            </w:r>
            <w:r>
              <w:rPr>
                <w:rFonts w:ascii="Calibri" w:hAnsi="Calibri"/>
              </w:rPr>
              <w:t>– GEA a onko pacienti</w:t>
            </w:r>
          </w:p>
          <w:p w:rsidR="006E6299" w:rsidRPr="0081487E" w:rsidRDefault="006E6299" w:rsidP="006E6299">
            <w:pPr>
              <w:rPr>
                <w:rFonts w:ascii="Calibri" w:hAnsi="Calibri"/>
              </w:rPr>
            </w:pPr>
            <w:r w:rsidRPr="0081487E">
              <w:rPr>
                <w:rFonts w:ascii="Calibri" w:hAnsi="Calibri"/>
              </w:rPr>
              <w:t>(ŠAS, ústavná starostlivosť)</w:t>
            </w:r>
          </w:p>
        </w:tc>
        <w:tc>
          <w:tcPr>
            <w:tcW w:w="2410" w:type="dxa"/>
          </w:tcPr>
          <w:p w:rsidR="006E6299" w:rsidRPr="0081487E" w:rsidRDefault="006E6299" w:rsidP="006E6299">
            <w:pPr>
              <w:rPr>
                <w:rFonts w:ascii="Calibri" w:hAnsi="Calibri"/>
              </w:rPr>
            </w:pPr>
            <w:r w:rsidRPr="0081487E">
              <w:rPr>
                <w:rFonts w:ascii="Calibri" w:hAnsi="Calibri"/>
              </w:rPr>
              <w:t>Predpis diét ŠAS a enterálnej výživy pri vyšetrení ŠAS – povinný</w:t>
            </w:r>
          </w:p>
          <w:p w:rsidR="006E6299" w:rsidRPr="0081487E" w:rsidRDefault="006E6299" w:rsidP="006E6299">
            <w:pPr>
              <w:rPr>
                <w:rFonts w:ascii="Calibri" w:hAnsi="Calibri"/>
              </w:rPr>
            </w:pPr>
            <w:r w:rsidRPr="0081487E">
              <w:rPr>
                <w:rFonts w:ascii="Calibri" w:hAnsi="Calibri"/>
              </w:rPr>
              <w:t>(vhodný aj repetitur ŠAS)</w:t>
            </w:r>
          </w:p>
        </w:tc>
        <w:tc>
          <w:tcPr>
            <w:tcW w:w="2410" w:type="dxa"/>
          </w:tcPr>
          <w:p w:rsidR="006E6299" w:rsidRPr="0081487E" w:rsidRDefault="006E6299" w:rsidP="006E6299">
            <w:pPr>
              <w:rPr>
                <w:rFonts w:ascii="Calibri" w:hAnsi="Calibri"/>
              </w:rPr>
            </w:pPr>
            <w:r w:rsidRPr="0081487E">
              <w:rPr>
                <w:rFonts w:ascii="Calibri" w:hAnsi="Calibri"/>
              </w:rPr>
              <w:t>Preskripcia sestrou VLD v prípade delegovanej preskripcie</w:t>
            </w:r>
          </w:p>
        </w:tc>
        <w:tc>
          <w:tcPr>
            <w:tcW w:w="2410" w:type="dxa"/>
          </w:tcPr>
          <w:p w:rsidR="006E6299" w:rsidRPr="0081487E" w:rsidRDefault="006E6299" w:rsidP="006E6299">
            <w:pPr>
              <w:rPr>
                <w:rFonts w:ascii="Calibri" w:hAnsi="Calibri"/>
              </w:rPr>
            </w:pPr>
            <w:r w:rsidRPr="0081487E">
              <w:rPr>
                <w:rFonts w:ascii="Calibri" w:hAnsi="Calibri"/>
              </w:rPr>
              <w:t>Výkon za úhradu (3,- Eur)</w:t>
            </w:r>
          </w:p>
          <w:p w:rsidR="006E6299" w:rsidRPr="0081487E" w:rsidRDefault="006E6299" w:rsidP="006E6299">
            <w:pPr>
              <w:rPr>
                <w:rFonts w:ascii="Calibri" w:hAnsi="Calibri"/>
              </w:rPr>
            </w:pPr>
          </w:p>
        </w:tc>
      </w:tr>
      <w:tr w:rsidR="006E6299" w:rsidRPr="0081487E" w:rsidTr="006E6299">
        <w:tc>
          <w:tcPr>
            <w:tcW w:w="2268" w:type="dxa"/>
          </w:tcPr>
          <w:p w:rsidR="006E6299" w:rsidRPr="00604694" w:rsidRDefault="006E6299" w:rsidP="006E6299">
            <w:pPr>
              <w:rPr>
                <w:rFonts w:ascii="Calibri" w:hAnsi="Calibri"/>
              </w:rPr>
            </w:pPr>
            <w:r w:rsidRPr="00604694">
              <w:rPr>
                <w:rFonts w:ascii="Calibri" w:hAnsi="Calibri"/>
              </w:rPr>
              <w:t xml:space="preserve">Výmenné lístky </w:t>
            </w:r>
          </w:p>
        </w:tc>
        <w:tc>
          <w:tcPr>
            <w:tcW w:w="2410" w:type="dxa"/>
          </w:tcPr>
          <w:p w:rsidR="006E6299" w:rsidRPr="0081487E" w:rsidRDefault="006E6299" w:rsidP="006E6299">
            <w:pPr>
              <w:rPr>
                <w:rFonts w:ascii="Calibri" w:hAnsi="Calibri"/>
              </w:rPr>
            </w:pPr>
            <w:r w:rsidRPr="0081487E">
              <w:rPr>
                <w:rFonts w:ascii="Calibri" w:hAnsi="Calibri"/>
              </w:rPr>
              <w:t>Povinnosť indikujúceho lekára (VLD, ŠAS, ústavná starostlivosť – príp. stacionár) s medicínskym odôvodnením konziliárneho vyšetrenia</w:t>
            </w:r>
          </w:p>
        </w:tc>
        <w:tc>
          <w:tcPr>
            <w:tcW w:w="2410" w:type="dxa"/>
          </w:tcPr>
          <w:p w:rsidR="006E6299" w:rsidRPr="0081487E" w:rsidRDefault="006E6299" w:rsidP="006E6299">
            <w:pPr>
              <w:rPr>
                <w:rFonts w:ascii="Calibri" w:hAnsi="Calibri"/>
              </w:rPr>
            </w:pPr>
            <w:r w:rsidRPr="0081487E">
              <w:rPr>
                <w:rFonts w:ascii="Calibri" w:hAnsi="Calibri"/>
              </w:rPr>
              <w:t>Vypísanie sestrou VLD v prípade delegovaného výkonu s odkazom na záznam o vyšetrení ŠAS, alebo prepúšťaciu správu</w:t>
            </w:r>
          </w:p>
        </w:tc>
        <w:tc>
          <w:tcPr>
            <w:tcW w:w="2410" w:type="dxa"/>
          </w:tcPr>
          <w:p w:rsidR="006E6299" w:rsidRPr="0081487E" w:rsidRDefault="006E6299" w:rsidP="006E6299">
            <w:pPr>
              <w:rPr>
                <w:rFonts w:ascii="Calibri" w:hAnsi="Calibri"/>
              </w:rPr>
            </w:pPr>
            <w:r w:rsidRPr="0081487E">
              <w:rPr>
                <w:rFonts w:ascii="Calibri" w:hAnsi="Calibri"/>
              </w:rPr>
              <w:t>Výkon za úhradu (3,- Eur</w:t>
            </w:r>
          </w:p>
        </w:tc>
      </w:tr>
      <w:tr w:rsidR="006E6299" w:rsidRPr="0081487E" w:rsidTr="006E6299">
        <w:tc>
          <w:tcPr>
            <w:tcW w:w="2268" w:type="dxa"/>
            <w:vMerge w:val="restart"/>
          </w:tcPr>
          <w:p w:rsidR="006E6299" w:rsidRPr="00604694" w:rsidRDefault="006E6299" w:rsidP="006E6299">
            <w:pPr>
              <w:rPr>
                <w:rFonts w:ascii="Calibri" w:hAnsi="Calibri"/>
              </w:rPr>
            </w:pPr>
            <w:r w:rsidRPr="00604694">
              <w:rPr>
                <w:rFonts w:ascii="Calibri" w:hAnsi="Calibri"/>
              </w:rPr>
              <w:t>Odbery na laboratórne vyšetrenia a žiadanky na zobrazovacie vyšetrenia</w:t>
            </w:r>
          </w:p>
        </w:tc>
        <w:tc>
          <w:tcPr>
            <w:tcW w:w="2410" w:type="dxa"/>
          </w:tcPr>
          <w:p w:rsidR="006E6299" w:rsidRPr="0081487E" w:rsidRDefault="006E6299" w:rsidP="006E6299">
            <w:pPr>
              <w:rPr>
                <w:rFonts w:ascii="Calibri" w:hAnsi="Calibri"/>
              </w:rPr>
            </w:pPr>
            <w:r w:rsidRPr="0081487E">
              <w:rPr>
                <w:rFonts w:ascii="Calibri" w:hAnsi="Calibri"/>
              </w:rPr>
              <w:t>ŠAS – povinný, včítane predoperačného vyšetrenia v prípade, ak ho nerobí VLD (odber internej ambulancii)</w:t>
            </w:r>
          </w:p>
        </w:tc>
        <w:tc>
          <w:tcPr>
            <w:tcW w:w="2410" w:type="dxa"/>
          </w:tcPr>
          <w:p w:rsidR="006E6299" w:rsidRPr="0081487E" w:rsidRDefault="006E6299" w:rsidP="006E6299">
            <w:pPr>
              <w:rPr>
                <w:rFonts w:ascii="Calibri" w:hAnsi="Calibri"/>
              </w:rPr>
            </w:pPr>
            <w:r w:rsidRPr="0081487E">
              <w:rPr>
                <w:rFonts w:ascii="Calibri" w:hAnsi="Calibri"/>
              </w:rPr>
              <w:t>Odber sestrou VLD v prípade   delegovaného odberu a/alebo vypísania žiadanky na zobrazovacie vyšetrenie</w:t>
            </w:r>
          </w:p>
        </w:tc>
        <w:tc>
          <w:tcPr>
            <w:tcW w:w="2410" w:type="dxa"/>
          </w:tcPr>
          <w:p w:rsidR="006E6299" w:rsidRPr="0081487E" w:rsidRDefault="006E6299" w:rsidP="006E6299">
            <w:pPr>
              <w:rPr>
                <w:rFonts w:ascii="Calibri" w:hAnsi="Calibri"/>
              </w:rPr>
            </w:pPr>
            <w:r w:rsidRPr="0081487E">
              <w:rPr>
                <w:rFonts w:ascii="Calibri" w:hAnsi="Calibri"/>
              </w:rPr>
              <w:t xml:space="preserve">Výkon za úhradu (3,- Eur) </w:t>
            </w:r>
          </w:p>
        </w:tc>
      </w:tr>
      <w:tr w:rsidR="006E6299" w:rsidRPr="0081487E" w:rsidTr="006E6299">
        <w:tc>
          <w:tcPr>
            <w:tcW w:w="2268" w:type="dxa"/>
            <w:vMerge/>
          </w:tcPr>
          <w:p w:rsidR="006E6299" w:rsidRPr="0081487E" w:rsidRDefault="006E6299" w:rsidP="006E6299">
            <w:pPr>
              <w:rPr>
                <w:rFonts w:ascii="Calibri" w:hAnsi="Calibri"/>
              </w:rPr>
            </w:pPr>
          </w:p>
        </w:tc>
        <w:tc>
          <w:tcPr>
            <w:tcW w:w="2410" w:type="dxa"/>
          </w:tcPr>
          <w:p w:rsidR="006E6299" w:rsidRPr="0081487E" w:rsidRDefault="006E6299" w:rsidP="006E6299">
            <w:pPr>
              <w:rPr>
                <w:rFonts w:ascii="Calibri" w:hAnsi="Calibri"/>
              </w:rPr>
            </w:pPr>
            <w:r w:rsidRPr="0081487E">
              <w:rPr>
                <w:rFonts w:ascii="Calibri" w:hAnsi="Calibri"/>
              </w:rPr>
              <w:t xml:space="preserve">VLD – povinný, ak indikuje vyšetrenie u špecialistu, alebo </w:t>
            </w:r>
            <w:r w:rsidRPr="0081487E">
              <w:rPr>
                <w:rFonts w:ascii="Calibri" w:hAnsi="Calibri"/>
              </w:rPr>
              <w:lastRenderedPageBreak/>
              <w:t>hospitalizáciu najmä v prípade, že pacient nemá riadne vykonanú preventívnu prehliadku</w:t>
            </w:r>
          </w:p>
        </w:tc>
        <w:tc>
          <w:tcPr>
            <w:tcW w:w="2410" w:type="dxa"/>
          </w:tcPr>
          <w:p w:rsidR="006E6299" w:rsidRPr="0081487E" w:rsidRDefault="006E6299" w:rsidP="006E6299">
            <w:pPr>
              <w:rPr>
                <w:rFonts w:ascii="Calibri" w:hAnsi="Calibri"/>
              </w:rPr>
            </w:pPr>
            <w:r w:rsidRPr="0081487E">
              <w:rPr>
                <w:rFonts w:ascii="Calibri" w:hAnsi="Calibri"/>
              </w:rPr>
              <w:lastRenderedPageBreak/>
              <w:t xml:space="preserve">ak VLD nedoloží v súvislosti s indikáciou </w:t>
            </w:r>
            <w:r w:rsidRPr="0081487E">
              <w:rPr>
                <w:rFonts w:ascii="Calibri" w:hAnsi="Calibri"/>
              </w:rPr>
              <w:lastRenderedPageBreak/>
              <w:t xml:space="preserve">vyšetrenia u špecialistu, alebo hospitalizácie aktualizované laboratórne nálezy  pacienta v rozsahu svojej kompetencie, je povinný to medicínsky odôvodniť </w:t>
            </w:r>
          </w:p>
        </w:tc>
        <w:tc>
          <w:tcPr>
            <w:tcW w:w="2410" w:type="dxa"/>
          </w:tcPr>
          <w:p w:rsidR="006E6299" w:rsidRPr="0081487E" w:rsidRDefault="006E6299" w:rsidP="006E6299">
            <w:pPr>
              <w:rPr>
                <w:rFonts w:ascii="Calibri" w:hAnsi="Calibri"/>
              </w:rPr>
            </w:pPr>
            <w:r w:rsidRPr="0081487E">
              <w:rPr>
                <w:rFonts w:ascii="Calibri" w:hAnsi="Calibri"/>
              </w:rPr>
              <w:lastRenderedPageBreak/>
              <w:t xml:space="preserve">Bez náhrady v rozsahu kompetencie VLD na indikovanie </w:t>
            </w:r>
            <w:r w:rsidRPr="0081487E">
              <w:rPr>
                <w:rFonts w:ascii="Calibri" w:hAnsi="Calibri"/>
              </w:rPr>
              <w:lastRenderedPageBreak/>
              <w:t>laboratórnych vyšetrení (ako pri preventívnej prehliadke, CRP, kultivácie, vybrané imuno- a sérologické vyšetrenia, hemokoagulácia, kardioenzýmy)</w:t>
            </w:r>
          </w:p>
        </w:tc>
      </w:tr>
      <w:tr w:rsidR="006E6299" w:rsidRPr="0081487E" w:rsidTr="006E6299">
        <w:tc>
          <w:tcPr>
            <w:tcW w:w="2268" w:type="dxa"/>
          </w:tcPr>
          <w:p w:rsidR="006E6299" w:rsidRPr="0081487E" w:rsidRDefault="006E6299" w:rsidP="006E6299">
            <w:pPr>
              <w:rPr>
                <w:rFonts w:ascii="Calibri" w:hAnsi="Calibri"/>
              </w:rPr>
            </w:pPr>
            <w:r w:rsidRPr="0081487E">
              <w:rPr>
                <w:rFonts w:ascii="Calibri" w:hAnsi="Calibri"/>
              </w:rPr>
              <w:lastRenderedPageBreak/>
              <w:t>Delegované vypisovanie návrhu na KL</w:t>
            </w:r>
          </w:p>
        </w:tc>
        <w:tc>
          <w:tcPr>
            <w:tcW w:w="2410" w:type="dxa"/>
          </w:tcPr>
          <w:p w:rsidR="006E6299" w:rsidRPr="0081487E" w:rsidRDefault="006E6299" w:rsidP="006E6299">
            <w:pPr>
              <w:rPr>
                <w:rFonts w:ascii="Calibri" w:hAnsi="Calibri"/>
              </w:rPr>
            </w:pPr>
            <w:r w:rsidRPr="0081487E">
              <w:rPr>
                <w:rFonts w:ascii="Calibri" w:hAnsi="Calibri"/>
              </w:rPr>
              <w:t>Vypísanie návrhu na KL ŠAS – povinný (včítane požadovaných laboratórnych vyšetrení, EKG a rtg P+S)</w:t>
            </w:r>
          </w:p>
        </w:tc>
        <w:tc>
          <w:tcPr>
            <w:tcW w:w="2410" w:type="dxa"/>
          </w:tcPr>
          <w:p w:rsidR="006E6299" w:rsidRPr="0081487E" w:rsidRDefault="006E6299" w:rsidP="006E6299">
            <w:pPr>
              <w:rPr>
                <w:rFonts w:ascii="Calibri" w:hAnsi="Calibri"/>
              </w:rPr>
            </w:pPr>
            <w:r w:rsidRPr="0081487E">
              <w:rPr>
                <w:rFonts w:ascii="Calibri" w:hAnsi="Calibri"/>
              </w:rPr>
              <w:t>v prípade delegovaného výkonu – VLD (včítane požadovaných laboratórnych vyšetrení, EKG a rtg P+S)</w:t>
            </w:r>
          </w:p>
        </w:tc>
        <w:tc>
          <w:tcPr>
            <w:tcW w:w="2410" w:type="dxa"/>
          </w:tcPr>
          <w:p w:rsidR="006E6299" w:rsidRPr="0081487E" w:rsidRDefault="006E6299" w:rsidP="006E6299">
            <w:pPr>
              <w:rPr>
                <w:rFonts w:ascii="Calibri" w:hAnsi="Calibri"/>
              </w:rPr>
            </w:pPr>
            <w:r w:rsidRPr="0081487E">
              <w:rPr>
                <w:rFonts w:ascii="Calibri" w:hAnsi="Calibri"/>
              </w:rPr>
              <w:t>Výkon za úhradu (min. 5,- Eur)</w:t>
            </w:r>
          </w:p>
          <w:p w:rsidR="006E6299" w:rsidRPr="0081487E" w:rsidRDefault="006E6299" w:rsidP="006E6299">
            <w:pPr>
              <w:rPr>
                <w:rFonts w:ascii="Calibri" w:hAnsi="Calibri"/>
              </w:rPr>
            </w:pPr>
          </w:p>
        </w:tc>
      </w:tr>
      <w:tr w:rsidR="006E6299" w:rsidRPr="0081487E" w:rsidTr="006E6299">
        <w:tc>
          <w:tcPr>
            <w:tcW w:w="2268" w:type="dxa"/>
          </w:tcPr>
          <w:p w:rsidR="006E6299" w:rsidRPr="0081487E" w:rsidRDefault="006E6299" w:rsidP="006E6299">
            <w:pPr>
              <w:rPr>
                <w:rFonts w:ascii="Calibri" w:hAnsi="Calibri"/>
              </w:rPr>
            </w:pPr>
            <w:r w:rsidRPr="0081487E">
              <w:rPr>
                <w:rFonts w:ascii="Calibri" w:hAnsi="Calibri"/>
              </w:rPr>
              <w:t>Podávanie indikovaných  injekcií a infúzií</w:t>
            </w:r>
          </w:p>
        </w:tc>
        <w:tc>
          <w:tcPr>
            <w:tcW w:w="2410" w:type="dxa"/>
          </w:tcPr>
          <w:p w:rsidR="006E6299" w:rsidRPr="0081487E" w:rsidRDefault="006E6299" w:rsidP="006E6299">
            <w:pPr>
              <w:rPr>
                <w:rFonts w:ascii="Calibri" w:hAnsi="Calibri"/>
              </w:rPr>
            </w:pPr>
            <w:r w:rsidRPr="0081487E">
              <w:rPr>
                <w:rFonts w:ascii="Calibri" w:hAnsi="Calibri"/>
              </w:rPr>
              <w:t>Povinnosť indikujúceho lekára (VLD, ŠAS, ústavná starostlivosť – príp. stacionár)</w:t>
            </w:r>
          </w:p>
        </w:tc>
        <w:tc>
          <w:tcPr>
            <w:tcW w:w="2410" w:type="dxa"/>
          </w:tcPr>
          <w:p w:rsidR="006E6299" w:rsidRPr="0081487E" w:rsidRDefault="006E6299" w:rsidP="006E6299">
            <w:pPr>
              <w:rPr>
                <w:rFonts w:ascii="Calibri" w:hAnsi="Calibri"/>
              </w:rPr>
            </w:pPr>
            <w:r w:rsidRPr="0081487E">
              <w:rPr>
                <w:rFonts w:ascii="Calibri" w:hAnsi="Calibri"/>
              </w:rPr>
              <w:t>Bez alternatívneho riešenia</w:t>
            </w:r>
          </w:p>
        </w:tc>
        <w:tc>
          <w:tcPr>
            <w:tcW w:w="2410" w:type="dxa"/>
          </w:tcPr>
          <w:p w:rsidR="006E6299" w:rsidRPr="0081487E" w:rsidRDefault="006E6299" w:rsidP="006E6299">
            <w:pPr>
              <w:rPr>
                <w:rFonts w:ascii="Calibri" w:hAnsi="Calibri"/>
              </w:rPr>
            </w:pPr>
            <w:r w:rsidRPr="0081487E">
              <w:rPr>
                <w:rFonts w:ascii="Calibri" w:hAnsi="Calibri"/>
              </w:rPr>
              <w:t>Bez náhrady, ak nie je z dôvodu špecifického liečebného postupu určený výkon pre danú zdravotnú starostlivosť</w:t>
            </w:r>
          </w:p>
        </w:tc>
      </w:tr>
    </w:tbl>
    <w:p w:rsidR="006E6299" w:rsidRPr="00162E8D" w:rsidRDefault="006E6299" w:rsidP="006E6299">
      <w:pPr>
        <w:pStyle w:val="Normlnywebov"/>
        <w:spacing w:before="0" w:beforeAutospacing="0" w:after="0" w:afterAutospacing="0" w:line="276" w:lineRule="auto"/>
      </w:pPr>
    </w:p>
    <w:p w:rsidR="006E6299" w:rsidRDefault="006E6299" w:rsidP="00E65DD7">
      <w:pPr>
        <w:pBdr>
          <w:bottom w:val="single" w:sz="6" w:space="1" w:color="auto"/>
        </w:pBdr>
        <w:contextualSpacing/>
        <w:rPr>
          <w:rFonts w:ascii="Calibri" w:hAnsi="Calibri"/>
          <w:b/>
          <w:sz w:val="28"/>
          <w:szCs w:val="28"/>
          <w:lang w:val="sk-SK"/>
        </w:rPr>
      </w:pPr>
    </w:p>
    <w:p w:rsidR="006E6299" w:rsidRDefault="006E6299" w:rsidP="00E65DD7">
      <w:pPr>
        <w:pBdr>
          <w:bottom w:val="single" w:sz="6" w:space="1" w:color="auto"/>
        </w:pBdr>
        <w:contextualSpacing/>
        <w:rPr>
          <w:rFonts w:ascii="Calibri" w:hAnsi="Calibri"/>
          <w:b/>
          <w:sz w:val="28"/>
          <w:szCs w:val="28"/>
          <w:lang w:val="sk-SK"/>
        </w:rPr>
      </w:pPr>
    </w:p>
    <w:p w:rsidR="006E6299" w:rsidRDefault="006E6299" w:rsidP="00E65DD7">
      <w:pPr>
        <w:pBdr>
          <w:bottom w:val="single" w:sz="6" w:space="1" w:color="auto"/>
        </w:pBdr>
        <w:contextualSpacing/>
        <w:rPr>
          <w:rFonts w:ascii="Calibri" w:hAnsi="Calibri"/>
          <w:b/>
          <w:sz w:val="28"/>
          <w:szCs w:val="28"/>
          <w:lang w:val="sk-SK"/>
        </w:rPr>
      </w:pPr>
    </w:p>
    <w:p w:rsidR="006E6299" w:rsidRDefault="006E629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9C0C59" w:rsidRDefault="009C0C59" w:rsidP="00E65DD7">
      <w:pPr>
        <w:pBdr>
          <w:bottom w:val="single" w:sz="6" w:space="1" w:color="auto"/>
        </w:pBdr>
        <w:contextualSpacing/>
        <w:rPr>
          <w:rFonts w:ascii="Calibri" w:hAnsi="Calibri"/>
          <w:b/>
          <w:sz w:val="28"/>
          <w:szCs w:val="28"/>
          <w:lang w:val="sk-SK"/>
        </w:rPr>
      </w:pPr>
    </w:p>
    <w:p w:rsidR="00E65DD7" w:rsidRPr="00E65DD7" w:rsidRDefault="00E65DD7" w:rsidP="00E65DD7">
      <w:pPr>
        <w:pBdr>
          <w:bottom w:val="single" w:sz="6" w:space="1" w:color="auto"/>
        </w:pBdr>
        <w:contextualSpacing/>
        <w:rPr>
          <w:rFonts w:ascii="Calibri" w:hAnsi="Calibri"/>
          <w:b/>
          <w:lang w:val="sk-SK"/>
        </w:rPr>
      </w:pPr>
      <w:r w:rsidRPr="00E65DD7">
        <w:rPr>
          <w:rFonts w:ascii="Calibri" w:hAnsi="Calibri"/>
          <w:b/>
          <w:sz w:val="28"/>
          <w:szCs w:val="28"/>
          <w:lang w:val="sk-SK"/>
        </w:rPr>
        <w:lastRenderedPageBreak/>
        <w:t>POŠPECIALIZAČNÝ PROGRAM ZVLD SR o.z.</w:t>
      </w:r>
    </w:p>
    <w:p w:rsidR="00E65DD7" w:rsidRPr="00E65DD7" w:rsidRDefault="00BE77C5" w:rsidP="00E65DD7">
      <w:pPr>
        <w:contextualSpacing/>
        <w:rPr>
          <w:rFonts w:ascii="Calibri" w:hAnsi="Calibri"/>
          <w:b/>
          <w:lang w:val="sk-SK"/>
        </w:rPr>
      </w:pPr>
      <w:r>
        <w:rPr>
          <w:rFonts w:ascii="Calibri" w:hAnsi="Calibri"/>
          <w:b/>
          <w:noProof/>
          <w:lang w:val="sk-SK" w:eastAsia="sk-SK"/>
        </w:rPr>
        <w:pict>
          <v:rect id="_x0000_s2054" style="position:absolute;margin-left:-3.35pt;margin-top:14.25pt;width:463.5pt;height:55.1pt;z-index:-251654144" fillcolor="#f2f2f2 [3052]"/>
        </w:pict>
      </w:r>
    </w:p>
    <w:p w:rsidR="00E65DD7" w:rsidRPr="00E65DD7" w:rsidRDefault="00E65DD7" w:rsidP="00E65DD7">
      <w:pPr>
        <w:contextualSpacing/>
        <w:rPr>
          <w:rFonts w:ascii="Calibri" w:hAnsi="Calibri"/>
          <w:lang w:val="sk-SK"/>
        </w:rPr>
      </w:pPr>
      <w:r w:rsidRPr="00E65DD7">
        <w:rPr>
          <w:rFonts w:ascii="Calibri" w:hAnsi="Calibri"/>
          <w:b/>
          <w:lang w:val="sk-SK"/>
        </w:rPr>
        <w:t>Príloha č.</w:t>
      </w:r>
      <w:r w:rsidR="00B4057D">
        <w:rPr>
          <w:rFonts w:ascii="Calibri" w:hAnsi="Calibri"/>
          <w:b/>
          <w:lang w:val="sk-SK"/>
        </w:rPr>
        <w:t>3</w:t>
      </w:r>
      <w:r w:rsidRPr="00E65DD7">
        <w:rPr>
          <w:rFonts w:ascii="Calibri" w:hAnsi="Calibri"/>
          <w:lang w:val="sk-SK"/>
        </w:rPr>
        <w:t xml:space="preserve"> </w:t>
      </w:r>
      <w:r w:rsidR="003045F5">
        <w:rPr>
          <w:rFonts w:ascii="Calibri" w:hAnsi="Calibri"/>
          <w:lang w:val="sk-SK"/>
        </w:rPr>
        <w:t>– stanovisko k</w:t>
      </w:r>
      <w:r w:rsidRPr="00E65DD7">
        <w:rPr>
          <w:rFonts w:ascii="Calibri" w:hAnsi="Calibri"/>
          <w:lang w:val="sk-SK"/>
        </w:rPr>
        <w:t> spoločnej správe Svetovej banky a Inštitútu zdravotnej politiky MZ SR o posilnení postavenia a kompetencií neurgentnej zdravotnej starostlivosti pre dospelých poskytovanej v prvom kontakte pacienta so systémom zdravotnej starostlivosti</w:t>
      </w:r>
    </w:p>
    <w:p w:rsidR="00E65DD7" w:rsidRPr="00E65DD7" w:rsidRDefault="00E65DD7" w:rsidP="00E65DD7">
      <w:pPr>
        <w:pBdr>
          <w:bottom w:val="single" w:sz="6" w:space="1" w:color="auto"/>
        </w:pBdr>
        <w:contextualSpacing/>
        <w:rPr>
          <w:rFonts w:ascii="Calibri" w:hAnsi="Calibri"/>
          <w:b/>
          <w:lang w:val="sk-SK"/>
        </w:rPr>
      </w:pPr>
    </w:p>
    <w:p w:rsidR="00E65DD7" w:rsidRDefault="00E65DD7" w:rsidP="00E65DD7">
      <w:pPr>
        <w:pBdr>
          <w:bottom w:val="single" w:sz="6" w:space="1" w:color="auto"/>
        </w:pBdr>
        <w:rPr>
          <w:rFonts w:ascii="Calibri" w:hAnsi="Calibri"/>
          <w:b/>
          <w:sz w:val="28"/>
          <w:szCs w:val="28"/>
          <w:lang w:val="sk-SK"/>
        </w:rPr>
      </w:pPr>
    </w:p>
    <w:p w:rsidR="00E65DD7" w:rsidRDefault="00E65DD7" w:rsidP="00E65DD7">
      <w:pPr>
        <w:pBdr>
          <w:bottom w:val="single" w:sz="6" w:space="1" w:color="auto"/>
        </w:pBdr>
        <w:rPr>
          <w:rFonts w:ascii="Calibri" w:hAnsi="Calibri"/>
          <w:b/>
          <w:sz w:val="28"/>
          <w:szCs w:val="28"/>
          <w:lang w:val="sk-SK"/>
        </w:rPr>
      </w:pPr>
    </w:p>
    <w:p w:rsidR="00E65DD7" w:rsidRPr="00E65DD7" w:rsidRDefault="00E65DD7" w:rsidP="00E65DD7">
      <w:pPr>
        <w:pBdr>
          <w:bottom w:val="single" w:sz="6" w:space="1" w:color="auto"/>
        </w:pBdr>
        <w:rPr>
          <w:rFonts w:ascii="Calibri" w:hAnsi="Calibri"/>
          <w:b/>
          <w:sz w:val="28"/>
          <w:szCs w:val="28"/>
          <w:lang w:val="sk-SK"/>
        </w:rPr>
      </w:pPr>
      <w:r w:rsidRPr="00E65DD7">
        <w:rPr>
          <w:rFonts w:ascii="Calibri" w:hAnsi="Calibri"/>
          <w:b/>
          <w:sz w:val="28"/>
          <w:szCs w:val="28"/>
          <w:lang w:val="sk-SK"/>
        </w:rPr>
        <w:t>ZHRNUTIE:</w:t>
      </w:r>
    </w:p>
    <w:p w:rsidR="00E65DD7" w:rsidRPr="00E65DD7" w:rsidRDefault="00E65DD7" w:rsidP="00E65DD7">
      <w:pPr>
        <w:contextualSpacing/>
        <w:rPr>
          <w:rFonts w:ascii="Calibri" w:hAnsi="Calibri"/>
          <w:b/>
          <w:lang w:val="sk-SK"/>
        </w:rPr>
      </w:pPr>
      <w:r w:rsidRPr="00E65DD7">
        <w:rPr>
          <w:rFonts w:ascii="Calibri" w:hAnsi="Calibri"/>
          <w:b/>
          <w:lang w:val="sk-SK"/>
        </w:rPr>
        <w:t>kľúčové slová:</w:t>
      </w:r>
    </w:p>
    <w:p w:rsidR="00E65DD7" w:rsidRPr="00E65DD7" w:rsidRDefault="00E65DD7" w:rsidP="00E65DD7">
      <w:pPr>
        <w:contextualSpacing/>
        <w:rPr>
          <w:rFonts w:ascii="Calibri" w:hAnsi="Calibri"/>
          <w:lang w:val="sk-SK"/>
        </w:rPr>
      </w:pPr>
      <w:r w:rsidRPr="00E65DD7">
        <w:rPr>
          <w:rFonts w:ascii="Calibri" w:hAnsi="Calibri"/>
          <w:lang w:val="sk-SK"/>
        </w:rPr>
        <w:t xml:space="preserve">príplatok </w:t>
      </w:r>
      <w:r w:rsidR="007110FB">
        <w:rPr>
          <w:rFonts w:ascii="Calibri" w:hAnsi="Calibri"/>
          <w:lang w:val="sk-SK"/>
        </w:rPr>
        <w:t xml:space="preserve">za integráciu </w:t>
      </w:r>
      <w:r w:rsidRPr="00E65DD7">
        <w:rPr>
          <w:rFonts w:ascii="Calibri" w:hAnsi="Calibri"/>
          <w:lang w:val="sk-SK"/>
        </w:rPr>
        <w:t xml:space="preserve">ku </w:t>
      </w:r>
    </w:p>
    <w:p w:rsidR="00E65DD7" w:rsidRPr="00E65DD7" w:rsidRDefault="00E65DD7" w:rsidP="00E65DD7">
      <w:pPr>
        <w:contextualSpacing/>
        <w:rPr>
          <w:rFonts w:ascii="Calibri" w:hAnsi="Calibri"/>
          <w:lang w:val="sk-SK"/>
        </w:rPr>
      </w:pPr>
      <w:r w:rsidRPr="00E65DD7">
        <w:rPr>
          <w:rFonts w:ascii="Calibri" w:hAnsi="Calibri"/>
          <w:lang w:val="sk-SK"/>
        </w:rPr>
        <w:t>integrovaná ambulancia VLD (IAVLD)</w:t>
      </w:r>
    </w:p>
    <w:p w:rsidR="00E65DD7" w:rsidRPr="00E65DD7" w:rsidRDefault="00E65DD7" w:rsidP="00E65DD7">
      <w:pPr>
        <w:contextualSpacing/>
        <w:rPr>
          <w:rFonts w:ascii="Calibri" w:hAnsi="Calibri"/>
          <w:lang w:val="sk-SK"/>
        </w:rPr>
      </w:pPr>
      <w:r w:rsidRPr="00E65DD7">
        <w:rPr>
          <w:rFonts w:ascii="Calibri" w:hAnsi="Calibri"/>
          <w:lang w:val="sk-SK"/>
        </w:rPr>
        <w:t>pošpecializačný program</w:t>
      </w:r>
      <w:r w:rsidR="007110FB">
        <w:rPr>
          <w:rFonts w:ascii="Calibri" w:hAnsi="Calibri"/>
          <w:lang w:val="sk-SK"/>
        </w:rPr>
        <w:t xml:space="preserve"> ZVLD SR</w:t>
      </w:r>
    </w:p>
    <w:p w:rsidR="00E65DD7" w:rsidRPr="00E65DD7" w:rsidRDefault="00E65DD7" w:rsidP="00E65DD7">
      <w:pPr>
        <w:contextualSpacing/>
        <w:rPr>
          <w:rFonts w:ascii="Calibri" w:hAnsi="Calibri"/>
          <w:lang w:val="sk-SK"/>
        </w:rPr>
      </w:pPr>
      <w:r w:rsidRPr="00E65DD7">
        <w:rPr>
          <w:rFonts w:ascii="Calibri" w:hAnsi="Calibri"/>
          <w:lang w:val="sk-SK"/>
        </w:rPr>
        <w:t>prevod lekárskej praxe VLD</w:t>
      </w:r>
    </w:p>
    <w:p w:rsidR="00E65DD7" w:rsidRPr="00E65DD7" w:rsidRDefault="00E65DD7" w:rsidP="00E65DD7">
      <w:pPr>
        <w:contextualSpacing/>
        <w:rPr>
          <w:rFonts w:ascii="Calibri" w:hAnsi="Calibri"/>
          <w:lang w:val="sk-SK"/>
        </w:rPr>
      </w:pPr>
    </w:p>
    <w:p w:rsidR="00E65DD7" w:rsidRPr="00E65DD7" w:rsidRDefault="00E65DD7" w:rsidP="00E65DD7">
      <w:pPr>
        <w:rPr>
          <w:rFonts w:ascii="Calibri" w:hAnsi="Calibri"/>
          <w:lang w:val="sk-SK"/>
        </w:rPr>
      </w:pPr>
    </w:p>
    <w:p w:rsidR="00E65DD7" w:rsidRPr="00E65DD7" w:rsidRDefault="00E65DD7" w:rsidP="00E65DD7">
      <w:pPr>
        <w:rPr>
          <w:rFonts w:ascii="Calibri" w:hAnsi="Calibri"/>
          <w:lang w:val="sk-SK"/>
        </w:rPr>
      </w:pPr>
      <w:r w:rsidRPr="00E65DD7">
        <w:rPr>
          <w:rFonts w:ascii="Calibri" w:hAnsi="Calibri"/>
          <w:lang w:val="sk-SK"/>
        </w:rPr>
        <w:t>Nevyhnutnosť zavedenia zmysluplného systémového opatrenia za účelom podpory generačnej obnovy všeobecných lekárov pre dospelých (VLD) a </w:t>
      </w:r>
      <w:r w:rsidRPr="00E65DD7">
        <w:rPr>
          <w:rFonts w:ascii="Calibri" w:hAnsi="Calibri"/>
          <w:b/>
          <w:lang w:val="sk-SK"/>
        </w:rPr>
        <w:t>horizontálnej integrácie ambulancií VLD</w:t>
      </w:r>
      <w:r w:rsidRPr="00E65DD7">
        <w:rPr>
          <w:rFonts w:ascii="Calibri" w:hAnsi="Calibri"/>
          <w:lang w:val="sk-SK"/>
        </w:rPr>
        <w:t xml:space="preserve"> za účelom dosiahnutia ich lepšej dostupnosti a efektivity ZVLD SR o.z. neúspeš</w:t>
      </w:r>
      <w:r w:rsidR="00AB7D59">
        <w:rPr>
          <w:rFonts w:ascii="Calibri" w:hAnsi="Calibri"/>
          <w:lang w:val="sk-SK"/>
        </w:rPr>
        <w:t>ne navrhovalo na MZ SR už na jeseň</w:t>
      </w:r>
      <w:r w:rsidRPr="00E65DD7">
        <w:rPr>
          <w:rFonts w:ascii="Calibri" w:hAnsi="Calibri"/>
          <w:lang w:val="sk-SK"/>
        </w:rPr>
        <w:t xml:space="preserve"> v roku 2017.</w:t>
      </w:r>
    </w:p>
    <w:p w:rsidR="003045F5" w:rsidRDefault="003045F5"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Podstatou tohto opatrenia je </w:t>
      </w:r>
      <w:r w:rsidRPr="00E65DD7">
        <w:rPr>
          <w:rFonts w:ascii="Calibri" w:hAnsi="Calibri"/>
          <w:b/>
          <w:lang w:val="sk-SK"/>
        </w:rPr>
        <w:t xml:space="preserve">príplatok </w:t>
      </w:r>
      <w:r w:rsidR="007110FB" w:rsidRPr="007110FB">
        <w:rPr>
          <w:rFonts w:ascii="Calibri" w:hAnsi="Calibri"/>
          <w:b/>
          <w:lang w:val="sk-SK"/>
        </w:rPr>
        <w:t>za in</w:t>
      </w:r>
      <w:r w:rsidR="007110FB">
        <w:rPr>
          <w:rFonts w:ascii="Calibri" w:hAnsi="Calibri"/>
          <w:b/>
          <w:lang w:val="sk-SK"/>
        </w:rPr>
        <w:t>t</w:t>
      </w:r>
      <w:r w:rsidR="007110FB" w:rsidRPr="007110FB">
        <w:rPr>
          <w:rFonts w:ascii="Calibri" w:hAnsi="Calibri"/>
          <w:b/>
          <w:lang w:val="sk-SK"/>
        </w:rPr>
        <w:t xml:space="preserve">egráciu </w:t>
      </w:r>
      <w:r w:rsidRPr="00E65DD7">
        <w:rPr>
          <w:rFonts w:ascii="Calibri" w:hAnsi="Calibri"/>
          <w:b/>
          <w:lang w:val="sk-SK"/>
        </w:rPr>
        <w:t xml:space="preserve">ku kapitačnej platbe </w:t>
      </w:r>
      <w:r w:rsidRPr="00E65DD7">
        <w:rPr>
          <w:rFonts w:ascii="Calibri" w:hAnsi="Calibri"/>
          <w:lang w:val="sk-SK"/>
        </w:rPr>
        <w:t xml:space="preserve"> v závislosti na plnení stanovených kritérií týkajúcich sa nadštandardného personálneho vybavenia lekárskej praxe  VLD (minimálne 2  lekári + 2 sestry), ktoré umožňuje lepšiu dostupnosť, výkonnosť a plynulosť poskytovania zdravotnej starostlivosti na ambulancii VLD.  Príplatok za integráciu motivuje poskytovateľa zdravotnej starostlivosti (PZS) prijať do zamestnania lekára so záujmom o budúce prevzatie lekárskej praxe a segment VLD tým získava nového (mladého) lekára(-rku) – kolegu/kolegyňu, ktorý/á je plynule zaškolená do praxe a pripravený/á uplatniť získané skúsenosti v ďalšej prevádzke a získať tým pre rozvoj všeobecného lekárstva na Slovensku ďalšieho kolegu.</w:t>
      </w:r>
    </w:p>
    <w:p w:rsidR="00E65DD7" w:rsidRPr="00E65DD7" w:rsidRDefault="00E65DD7" w:rsidP="00E65DD7">
      <w:pPr>
        <w:contextualSpacing/>
        <w:rPr>
          <w:rFonts w:ascii="Calibri" w:hAnsi="Calibri"/>
          <w:lang w:val="sk-SK"/>
        </w:rPr>
      </w:pPr>
    </w:p>
    <w:p w:rsidR="00E65DD7" w:rsidRPr="00E65DD7" w:rsidRDefault="00E65DD7" w:rsidP="00E65DD7">
      <w:pPr>
        <w:rPr>
          <w:rFonts w:ascii="Calibri" w:hAnsi="Calibri"/>
          <w:lang w:val="sk-SK"/>
        </w:rPr>
      </w:pPr>
      <w:r w:rsidRPr="00E65DD7">
        <w:rPr>
          <w:rFonts w:ascii="Calibri" w:hAnsi="Calibri"/>
          <w:b/>
          <w:lang w:val="sk-SK"/>
        </w:rPr>
        <w:t>Fixnú (paušálnu) výšku</w:t>
      </w:r>
      <w:r w:rsidRPr="00E65DD7">
        <w:rPr>
          <w:rFonts w:ascii="Calibri" w:hAnsi="Calibri"/>
          <w:lang w:val="sk-SK"/>
        </w:rPr>
        <w:t xml:space="preserve"> príplatku za integráciu vyjadrenú v prepočte na jedného kapitované</w:t>
      </w:r>
      <w:r w:rsidR="0013194D">
        <w:rPr>
          <w:rFonts w:ascii="Calibri" w:hAnsi="Calibri"/>
          <w:lang w:val="sk-SK"/>
        </w:rPr>
        <w:t>-</w:t>
      </w:r>
      <w:r w:rsidRPr="00E65DD7">
        <w:rPr>
          <w:rFonts w:ascii="Calibri" w:hAnsi="Calibri"/>
          <w:lang w:val="sk-SK"/>
        </w:rPr>
        <w:t>ho pacienta na IAVLD, platnú zhodne pre všetkých poskytovateľov, ktorí sa rozhodnú svoje ambulancie integrovať, je potrebné určiť arbitrárne so zohľadnením personálnych nákladov a iných prevádzkových nákladov na 1,0 nového úväzku lekára (1LM) a sestry (1SM), a to v spojení so stanovením minimálneho a optimálneho počtu pacientov pripadajúcich na 1LM+1SM.</w:t>
      </w:r>
    </w:p>
    <w:p w:rsidR="00E65DD7" w:rsidRDefault="00E65DD7" w:rsidP="00E65DD7">
      <w:pPr>
        <w:contextualSpacing/>
        <w:rPr>
          <w:rFonts w:ascii="Calibri" w:hAnsi="Calibri"/>
          <w:b/>
          <w:lang w:val="sk-SK"/>
        </w:rPr>
      </w:pPr>
      <w:r w:rsidRPr="00E65DD7">
        <w:rPr>
          <w:rFonts w:ascii="Calibri" w:hAnsi="Calibri"/>
          <w:b/>
          <w:lang w:val="sk-SK"/>
        </w:rPr>
        <w:t>Navrhovaný príplatok ku kapitačnej platbe je jedným z dobre obhájiteľných spôsobov rentabilného dofinancovania segmentu VLD v zhode so silným odporúčaním WB a IZP.</w:t>
      </w:r>
    </w:p>
    <w:p w:rsidR="000238FB" w:rsidRDefault="00BE77C5" w:rsidP="00E65DD7">
      <w:pPr>
        <w:rPr>
          <w:rFonts w:ascii="Calibri" w:hAnsi="Calibri"/>
          <w:b/>
          <w:sz w:val="20"/>
          <w:szCs w:val="20"/>
          <w:lang w:val="sk-SK"/>
        </w:rPr>
      </w:pPr>
      <w:r>
        <w:rPr>
          <w:rFonts w:ascii="Calibri" w:hAnsi="Calibri"/>
          <w:b/>
          <w:noProof/>
          <w:sz w:val="20"/>
          <w:szCs w:val="20"/>
          <w:lang w:val="sk-SK" w:eastAsia="sk-SK"/>
        </w:rPr>
        <w:pict>
          <v:rect id="_x0000_s2052" style="position:absolute;margin-left:-9.35pt;margin-top:8.5pt;width:469.5pt;height:107.55pt;z-index:-251656192"/>
        </w:pict>
      </w:r>
    </w:p>
    <w:p w:rsidR="00E65DD7" w:rsidRPr="00E65DD7" w:rsidRDefault="00E65DD7" w:rsidP="00E65DD7">
      <w:pPr>
        <w:rPr>
          <w:rFonts w:ascii="Calibri" w:hAnsi="Calibri"/>
          <w:sz w:val="20"/>
          <w:szCs w:val="20"/>
          <w:lang w:val="sk-SK"/>
        </w:rPr>
      </w:pPr>
      <w:r w:rsidRPr="00E65DD7">
        <w:rPr>
          <w:rFonts w:ascii="Calibri" w:hAnsi="Calibri"/>
          <w:b/>
          <w:sz w:val="20"/>
          <w:szCs w:val="20"/>
          <w:lang w:val="sk-SK"/>
        </w:rPr>
        <w:t>PRÍKLAD 1.:</w:t>
      </w:r>
      <w:r w:rsidRPr="00E65DD7">
        <w:rPr>
          <w:rFonts w:ascii="Calibri" w:hAnsi="Calibri"/>
          <w:sz w:val="20"/>
          <w:szCs w:val="20"/>
          <w:lang w:val="sk-SK"/>
        </w:rPr>
        <w:t xml:space="preserve">  náklady na nový tím VLD (1LM+1SM)                                ... 3.000,-EUR</w:t>
      </w:r>
    </w:p>
    <w:p w:rsidR="00E65DD7" w:rsidRPr="00E65DD7" w:rsidRDefault="00E65DD7" w:rsidP="00E65DD7">
      <w:pPr>
        <w:contextualSpacing/>
        <w:rPr>
          <w:rFonts w:ascii="Calibri" w:hAnsi="Calibri"/>
          <w:sz w:val="20"/>
          <w:szCs w:val="20"/>
          <w:lang w:val="sk-SK"/>
        </w:rPr>
      </w:pPr>
      <w:r w:rsidRPr="00E65DD7">
        <w:rPr>
          <w:rFonts w:ascii="Calibri" w:hAnsi="Calibri"/>
          <w:sz w:val="20"/>
          <w:szCs w:val="20"/>
          <w:lang w:val="sk-SK"/>
        </w:rPr>
        <w:t xml:space="preserve">                       optimálny počet pacientov pripadajúcich na 1 tím VLD ... 1.500 (teda 3.000</w:t>
      </w:r>
      <w:r w:rsidR="00FB74FA">
        <w:rPr>
          <w:rFonts w:ascii="Calibri" w:hAnsi="Calibri"/>
          <w:sz w:val="20"/>
          <w:szCs w:val="20"/>
          <w:lang w:val="sk-SK"/>
        </w:rPr>
        <w:t xml:space="preserve"> pac.</w:t>
      </w:r>
      <w:r w:rsidRPr="00E65DD7">
        <w:rPr>
          <w:rFonts w:ascii="Calibri" w:hAnsi="Calibri"/>
          <w:sz w:val="20"/>
          <w:szCs w:val="20"/>
          <w:lang w:val="sk-SK"/>
        </w:rPr>
        <w:t xml:space="preserve"> na 1</w:t>
      </w:r>
      <w:r w:rsidR="00AB7D59">
        <w:rPr>
          <w:rFonts w:ascii="Calibri" w:hAnsi="Calibri"/>
          <w:sz w:val="20"/>
          <w:szCs w:val="20"/>
          <w:lang w:val="sk-SK"/>
        </w:rPr>
        <w:t xml:space="preserve"> </w:t>
      </w:r>
      <w:r w:rsidRPr="00E65DD7">
        <w:rPr>
          <w:rFonts w:ascii="Calibri" w:hAnsi="Calibri"/>
          <w:sz w:val="20"/>
          <w:szCs w:val="20"/>
          <w:lang w:val="sk-SK"/>
        </w:rPr>
        <w:t>IAVLD)</w:t>
      </w:r>
    </w:p>
    <w:p w:rsidR="00E65DD7" w:rsidRPr="00E65DD7" w:rsidRDefault="00E65DD7" w:rsidP="00E65DD7">
      <w:pPr>
        <w:pBdr>
          <w:bottom w:val="single" w:sz="6" w:space="1" w:color="auto"/>
        </w:pBdr>
        <w:contextualSpacing/>
        <w:rPr>
          <w:rFonts w:ascii="Calibri" w:hAnsi="Calibri"/>
          <w:sz w:val="20"/>
          <w:szCs w:val="20"/>
          <w:lang w:val="sk-SK"/>
        </w:rPr>
      </w:pPr>
      <w:r w:rsidRPr="00E65DD7">
        <w:rPr>
          <w:rFonts w:ascii="Calibri" w:hAnsi="Calibri"/>
          <w:sz w:val="20"/>
          <w:szCs w:val="20"/>
          <w:lang w:val="sk-SK"/>
        </w:rPr>
        <w:t xml:space="preserve">                       minimálny počet pacientov IAVLD                                      ... 2.500 (zmysel integrácie</w:t>
      </w:r>
      <w:r w:rsidR="0013194D">
        <w:rPr>
          <w:rFonts w:ascii="Calibri" w:hAnsi="Calibri"/>
          <w:sz w:val="20"/>
          <w:szCs w:val="20"/>
          <w:lang w:val="sk-SK"/>
        </w:rPr>
        <w:t xml:space="preserve"> = 1.250p./1LM</w:t>
      </w:r>
      <w:r w:rsidRPr="00E65DD7">
        <w:rPr>
          <w:rFonts w:ascii="Calibri" w:hAnsi="Calibri"/>
          <w:sz w:val="20"/>
          <w:szCs w:val="20"/>
          <w:lang w:val="sk-SK"/>
        </w:rPr>
        <w:t>)</w:t>
      </w:r>
    </w:p>
    <w:p w:rsidR="00E65DD7" w:rsidRPr="00E65DD7" w:rsidRDefault="00E65DD7" w:rsidP="00E65DD7">
      <w:pPr>
        <w:pBdr>
          <w:bottom w:val="single" w:sz="6" w:space="1" w:color="auto"/>
        </w:pBdr>
        <w:contextualSpacing/>
        <w:rPr>
          <w:rFonts w:ascii="Calibri" w:hAnsi="Calibri"/>
          <w:sz w:val="20"/>
          <w:szCs w:val="20"/>
          <w:lang w:val="sk-SK"/>
        </w:rPr>
      </w:pPr>
      <w:r w:rsidRPr="00E65DD7">
        <w:rPr>
          <w:rFonts w:ascii="Calibri" w:hAnsi="Calibri"/>
          <w:sz w:val="20"/>
          <w:szCs w:val="20"/>
          <w:lang w:val="sk-SK"/>
        </w:rPr>
        <w:t xml:space="preserve">                       výpočet príplatku na každého kapitovaného pacienta:  3.000,-EUR / (2 x 1.500 pac) = 1,-EUR</w:t>
      </w:r>
    </w:p>
    <w:p w:rsidR="00E65DD7" w:rsidRPr="00E65DD7" w:rsidRDefault="00E65DD7" w:rsidP="00E65DD7">
      <w:pPr>
        <w:contextualSpacing/>
        <w:rPr>
          <w:rFonts w:ascii="Calibri" w:hAnsi="Calibri"/>
          <w:sz w:val="20"/>
          <w:szCs w:val="20"/>
          <w:lang w:val="sk-SK"/>
        </w:rPr>
      </w:pPr>
    </w:p>
    <w:p w:rsidR="001B7359" w:rsidRDefault="00FB74FA" w:rsidP="00E65DD7">
      <w:pPr>
        <w:contextualSpacing/>
        <w:rPr>
          <w:rFonts w:ascii="Calibri" w:hAnsi="Calibri"/>
          <w:b/>
          <w:sz w:val="20"/>
          <w:szCs w:val="20"/>
          <w:lang w:val="sk-SK"/>
        </w:rPr>
      </w:pPr>
      <w:r>
        <w:rPr>
          <w:rFonts w:ascii="Calibri" w:hAnsi="Calibri"/>
          <w:b/>
          <w:sz w:val="20"/>
          <w:szCs w:val="20"/>
          <w:lang w:val="sk-SK"/>
        </w:rPr>
        <w:t xml:space="preserve">IAVLD ktorá má 2.561 </w:t>
      </w:r>
      <w:r w:rsidR="00E65DD7" w:rsidRPr="00E65DD7">
        <w:rPr>
          <w:rFonts w:ascii="Calibri" w:hAnsi="Calibri"/>
          <w:b/>
          <w:sz w:val="20"/>
          <w:szCs w:val="20"/>
          <w:lang w:val="sk-SK"/>
        </w:rPr>
        <w:t>pacientov</w:t>
      </w:r>
      <w:r w:rsidR="00E65DD7" w:rsidRPr="00E65DD7">
        <w:rPr>
          <w:rFonts w:ascii="Calibri" w:hAnsi="Calibri"/>
          <w:sz w:val="20"/>
          <w:szCs w:val="20"/>
          <w:lang w:val="sk-SK"/>
        </w:rPr>
        <w:t xml:space="preserve"> dostane príplatok 2.5</w:t>
      </w:r>
      <w:r w:rsidR="00AB7D59">
        <w:rPr>
          <w:rFonts w:ascii="Calibri" w:hAnsi="Calibri"/>
          <w:sz w:val="20"/>
          <w:szCs w:val="20"/>
          <w:lang w:val="sk-SK"/>
        </w:rPr>
        <w:t>61</w:t>
      </w:r>
      <w:r w:rsidR="00E65DD7" w:rsidRPr="00E65DD7">
        <w:rPr>
          <w:rFonts w:ascii="Calibri" w:hAnsi="Calibri"/>
          <w:sz w:val="20"/>
          <w:szCs w:val="20"/>
          <w:lang w:val="sk-SK"/>
        </w:rPr>
        <w:t xml:space="preserve"> x 1,-EUR = </w:t>
      </w:r>
      <w:r w:rsidR="00E65DD7" w:rsidRPr="00E65DD7">
        <w:rPr>
          <w:rFonts w:ascii="Calibri" w:hAnsi="Calibri"/>
          <w:b/>
          <w:sz w:val="20"/>
          <w:szCs w:val="20"/>
          <w:lang w:val="sk-SK"/>
        </w:rPr>
        <w:t>2.5</w:t>
      </w:r>
      <w:r w:rsidR="00AB7D59">
        <w:rPr>
          <w:rFonts w:ascii="Calibri" w:hAnsi="Calibri"/>
          <w:b/>
          <w:sz w:val="20"/>
          <w:szCs w:val="20"/>
          <w:lang w:val="sk-SK"/>
        </w:rPr>
        <w:t>61</w:t>
      </w:r>
      <w:r w:rsidR="00E65DD7" w:rsidRPr="00E65DD7">
        <w:rPr>
          <w:rFonts w:ascii="Calibri" w:hAnsi="Calibri"/>
          <w:b/>
          <w:sz w:val="20"/>
          <w:szCs w:val="20"/>
          <w:lang w:val="sk-SK"/>
        </w:rPr>
        <w:t>,-EUR / mes.</w:t>
      </w:r>
    </w:p>
    <w:p w:rsidR="00E65DD7" w:rsidRPr="009C0C59" w:rsidRDefault="00E65DD7" w:rsidP="00E65DD7">
      <w:pPr>
        <w:contextualSpacing/>
        <w:rPr>
          <w:rFonts w:ascii="Calibri" w:hAnsi="Calibri"/>
          <w:b/>
          <w:sz w:val="20"/>
          <w:szCs w:val="20"/>
          <w:lang w:val="sk-SK"/>
        </w:rPr>
      </w:pPr>
      <w:r w:rsidRPr="00E65DD7">
        <w:rPr>
          <w:rFonts w:ascii="Calibri" w:hAnsi="Calibri"/>
          <w:b/>
          <w:sz w:val="20"/>
          <w:szCs w:val="20"/>
          <w:lang w:val="sk-SK"/>
        </w:rPr>
        <w:t>IAVLD ktorá má 3.215 pacientov</w:t>
      </w:r>
      <w:r w:rsidRPr="00E65DD7">
        <w:rPr>
          <w:rFonts w:ascii="Calibri" w:hAnsi="Calibri"/>
          <w:sz w:val="20"/>
          <w:szCs w:val="20"/>
          <w:lang w:val="sk-SK"/>
        </w:rPr>
        <w:t xml:space="preserve"> dostane príplatok </w:t>
      </w:r>
      <w:r w:rsidRPr="00AB7D59">
        <w:rPr>
          <w:rFonts w:ascii="Calibri" w:hAnsi="Calibri"/>
          <w:b/>
          <w:sz w:val="20"/>
          <w:szCs w:val="20"/>
          <w:lang w:val="sk-SK"/>
        </w:rPr>
        <w:t>3.</w:t>
      </w:r>
      <w:r w:rsidR="00AB7D59" w:rsidRPr="00AB7D59">
        <w:rPr>
          <w:rFonts w:ascii="Calibri" w:hAnsi="Calibri"/>
          <w:b/>
          <w:sz w:val="20"/>
          <w:szCs w:val="20"/>
          <w:lang w:val="sk-SK"/>
        </w:rPr>
        <w:t>000</w:t>
      </w:r>
      <w:r w:rsidRPr="00AB7D59">
        <w:rPr>
          <w:rFonts w:ascii="Calibri" w:hAnsi="Calibri"/>
          <w:b/>
          <w:sz w:val="20"/>
          <w:szCs w:val="20"/>
          <w:lang w:val="sk-SK"/>
        </w:rPr>
        <w:t xml:space="preserve"> x 1,-EUR</w:t>
      </w:r>
      <w:r w:rsidRPr="00E65DD7">
        <w:rPr>
          <w:rFonts w:ascii="Calibri" w:hAnsi="Calibri"/>
          <w:sz w:val="20"/>
          <w:szCs w:val="20"/>
          <w:lang w:val="sk-SK"/>
        </w:rPr>
        <w:t xml:space="preserve"> </w:t>
      </w:r>
      <w:r w:rsidRPr="00E65DD7">
        <w:rPr>
          <w:rFonts w:ascii="Calibri" w:hAnsi="Calibri"/>
          <w:b/>
          <w:sz w:val="20"/>
          <w:szCs w:val="20"/>
          <w:lang w:val="sk-SK"/>
        </w:rPr>
        <w:t>/ mes.</w:t>
      </w:r>
      <w:r w:rsidR="00AB7D59">
        <w:rPr>
          <w:rFonts w:ascii="Calibri" w:hAnsi="Calibri"/>
          <w:b/>
          <w:sz w:val="20"/>
          <w:szCs w:val="20"/>
          <w:lang w:val="sk-SK"/>
        </w:rPr>
        <w:t xml:space="preserve"> – </w:t>
      </w:r>
      <w:r w:rsidR="00AB7D59" w:rsidRPr="00AB7D59">
        <w:rPr>
          <w:rFonts w:ascii="Calibri" w:hAnsi="Calibri"/>
          <w:sz w:val="20"/>
          <w:szCs w:val="20"/>
          <w:lang w:val="sk-SK"/>
        </w:rPr>
        <w:t>teda najviac</w:t>
      </w:r>
      <w:r w:rsidR="00C97554">
        <w:rPr>
          <w:rFonts w:ascii="Calibri" w:hAnsi="Calibri"/>
          <w:sz w:val="20"/>
          <w:szCs w:val="20"/>
          <w:lang w:val="sk-SK"/>
        </w:rPr>
        <w:t xml:space="preserve"> vo výške </w:t>
      </w:r>
      <w:r w:rsidR="00AB7D59" w:rsidRPr="00AB7D59">
        <w:rPr>
          <w:rFonts w:ascii="Calibri" w:hAnsi="Calibri"/>
          <w:sz w:val="20"/>
          <w:szCs w:val="20"/>
          <w:lang w:val="sk-SK"/>
        </w:rPr>
        <w:t>arbitrárne stanoven</w:t>
      </w:r>
      <w:r w:rsidR="00C97554">
        <w:rPr>
          <w:rFonts w:ascii="Calibri" w:hAnsi="Calibri"/>
          <w:sz w:val="20"/>
          <w:szCs w:val="20"/>
          <w:lang w:val="sk-SK"/>
        </w:rPr>
        <w:t>ého</w:t>
      </w:r>
      <w:r w:rsidR="00AB7D59" w:rsidRPr="00AB7D59">
        <w:rPr>
          <w:rFonts w:ascii="Calibri" w:hAnsi="Calibri"/>
          <w:sz w:val="20"/>
          <w:szCs w:val="20"/>
          <w:lang w:val="sk-SK"/>
        </w:rPr>
        <w:t xml:space="preserve">  optimáln</w:t>
      </w:r>
      <w:r w:rsidR="00C97554">
        <w:rPr>
          <w:rFonts w:ascii="Calibri" w:hAnsi="Calibri"/>
          <w:sz w:val="20"/>
          <w:szCs w:val="20"/>
          <w:lang w:val="sk-SK"/>
        </w:rPr>
        <w:t>eho poč</w:t>
      </w:r>
      <w:r w:rsidR="00AB7D59" w:rsidRPr="00AB7D59">
        <w:rPr>
          <w:rFonts w:ascii="Calibri" w:hAnsi="Calibri"/>
          <w:sz w:val="20"/>
          <w:szCs w:val="20"/>
          <w:lang w:val="sk-SK"/>
        </w:rPr>
        <w:t>t</w:t>
      </w:r>
      <w:r w:rsidR="00C97554">
        <w:rPr>
          <w:rFonts w:ascii="Calibri" w:hAnsi="Calibri"/>
          <w:sz w:val="20"/>
          <w:szCs w:val="20"/>
          <w:lang w:val="sk-SK"/>
        </w:rPr>
        <w:t>u</w:t>
      </w:r>
      <w:r w:rsidR="00AB7D59" w:rsidRPr="00AB7D59">
        <w:rPr>
          <w:rFonts w:ascii="Calibri" w:hAnsi="Calibri"/>
          <w:sz w:val="20"/>
          <w:szCs w:val="20"/>
          <w:lang w:val="sk-SK"/>
        </w:rPr>
        <w:t xml:space="preserve"> pacientov</w:t>
      </w:r>
      <w:r w:rsidR="00C97554">
        <w:rPr>
          <w:rFonts w:ascii="Calibri" w:hAnsi="Calibri"/>
          <w:sz w:val="20"/>
          <w:szCs w:val="20"/>
          <w:lang w:val="sk-SK"/>
        </w:rPr>
        <w:t xml:space="preserve"> na 2LM + minimálne 2SM</w:t>
      </w:r>
    </w:p>
    <w:p w:rsidR="000238FB" w:rsidRDefault="000238FB"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lastRenderedPageBreak/>
        <w:t xml:space="preserve">V našom návrhu na zavedenie príplatku za integráciu súčasne riešime </w:t>
      </w:r>
      <w:r w:rsidRPr="00E65DD7">
        <w:rPr>
          <w:rFonts w:ascii="Calibri" w:hAnsi="Calibri"/>
          <w:b/>
          <w:lang w:val="sk-SK"/>
        </w:rPr>
        <w:t xml:space="preserve">pod hlavičkou „pošpecializačného programu“ </w:t>
      </w:r>
      <w:r w:rsidRPr="00E65DD7">
        <w:rPr>
          <w:rFonts w:ascii="Calibri" w:hAnsi="Calibri"/>
          <w:lang w:val="sk-SK"/>
        </w:rPr>
        <w:t xml:space="preserve">aj zaradenie absolventov rezidentského programu do medicínskej praxe na ambulanciách VLD v spojení s mediáciou </w:t>
      </w:r>
      <w:r w:rsidR="007110FB">
        <w:rPr>
          <w:rFonts w:ascii="Calibri" w:hAnsi="Calibri"/>
          <w:lang w:val="sk-SK"/>
        </w:rPr>
        <w:t>dohody o prevode</w:t>
      </w:r>
      <w:r w:rsidRPr="00E65DD7">
        <w:rPr>
          <w:rFonts w:ascii="Calibri" w:hAnsi="Calibri"/>
          <w:lang w:val="sk-SK"/>
        </w:rPr>
        <w:t xml:space="preserve"> lekárskej praxe medzi záujemcom o budúce odstúpenie </w:t>
      </w:r>
      <w:r w:rsidR="007110FB" w:rsidRPr="00E65DD7">
        <w:rPr>
          <w:rFonts w:ascii="Calibri" w:hAnsi="Calibri"/>
          <w:lang w:val="sk-SK"/>
        </w:rPr>
        <w:t>rozhodujúceho obchodného podiel</w:t>
      </w:r>
      <w:r w:rsidR="0093190E">
        <w:rPr>
          <w:rFonts w:ascii="Calibri" w:hAnsi="Calibri"/>
          <w:lang w:val="sk-SK"/>
        </w:rPr>
        <w:t xml:space="preserve">u PZS, ktorý predmetnú prax </w:t>
      </w:r>
      <w:r w:rsidR="007110FB" w:rsidRPr="00E65DD7">
        <w:rPr>
          <w:rFonts w:ascii="Calibri" w:hAnsi="Calibri"/>
          <w:lang w:val="sk-SK"/>
        </w:rPr>
        <w:t xml:space="preserve">prevádzkuje </w:t>
      </w:r>
      <w:r w:rsidRPr="00E65DD7">
        <w:rPr>
          <w:rFonts w:ascii="Calibri" w:hAnsi="Calibri"/>
          <w:lang w:val="sk-SK"/>
        </w:rPr>
        <w:t>(„starý“ lekár ako zamestnávateľ) a z</w:t>
      </w:r>
      <w:r w:rsidR="007110FB">
        <w:rPr>
          <w:rFonts w:ascii="Calibri" w:hAnsi="Calibri"/>
          <w:lang w:val="sk-SK"/>
        </w:rPr>
        <w:t xml:space="preserve">áujemcom o jeho budúce nadobudnutie </w:t>
      </w:r>
      <w:r w:rsidRPr="00E65DD7">
        <w:rPr>
          <w:rFonts w:ascii="Calibri" w:hAnsi="Calibri"/>
          <w:lang w:val="sk-SK"/>
        </w:rPr>
        <w:t xml:space="preserve">(absolvent rezidentského programu ako zamestnanec), a to návodom na stanovenie ceny praxe, o ktorej sa jedná.  </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Transparentnosť pri prevode lekárskych praxí</w:t>
      </w:r>
      <w:r w:rsidRPr="00E65DD7">
        <w:rPr>
          <w:rFonts w:ascii="Calibri" w:hAnsi="Calibri"/>
          <w:lang w:val="sk-SK"/>
        </w:rPr>
        <w:t xml:space="preserve"> navrhujeme riešiť zavedením pravidelne aktualizovan</w:t>
      </w:r>
      <w:r w:rsidR="007110FB">
        <w:rPr>
          <w:rFonts w:ascii="Calibri" w:hAnsi="Calibri"/>
          <w:lang w:val="sk-SK"/>
        </w:rPr>
        <w:t>ého</w:t>
      </w:r>
      <w:r w:rsidRPr="00E65DD7">
        <w:rPr>
          <w:rFonts w:ascii="Calibri" w:hAnsi="Calibri"/>
          <w:lang w:val="sk-SK"/>
        </w:rPr>
        <w:t xml:space="preserve"> a verejne prístupn</w:t>
      </w:r>
      <w:r w:rsidR="007110FB">
        <w:rPr>
          <w:rFonts w:ascii="Calibri" w:hAnsi="Calibri"/>
          <w:lang w:val="sk-SK"/>
        </w:rPr>
        <w:t>ého zoznamu</w:t>
      </w:r>
      <w:r w:rsidRPr="00E65DD7">
        <w:rPr>
          <w:rFonts w:ascii="Calibri" w:hAnsi="Calibri"/>
          <w:lang w:val="sk-SK"/>
        </w:rPr>
        <w:t xml:space="preserve"> záujemcov o odstúpenie a nadobudnutie lekárskej praxe VLD vedených formou poradovníka u verejných autorít, regulujúcich poskytovanie zdravotnej starostlivosti (MZSR, VÚC, UDZS).</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Právna istota zúčastnených strán jednajúcich dvojstranne o budúcom prevode  lekárskej praxe VLD má byť zabezpečená zmluvou, spísanou formou notárskej zápisnice a súčasne záznamom o tomto zmluvnom vzťahu vedenom v zozname, ktorý má byť vedený príslušnou verejnou autoritou, ako je uvedené vyššie.    </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V záujme integrácie ambulancií VLD predovšetkým prijatím absolventov rezidentského programu do medicínskej praxe, je súčasne potrebné arbitrárne stanoveným koeficientom </w:t>
      </w:r>
      <w:r w:rsidRPr="005979A2">
        <w:rPr>
          <w:rFonts w:ascii="Calibri" w:hAnsi="Calibri"/>
          <w:b/>
          <w:lang w:val="sk-SK"/>
        </w:rPr>
        <w:t>korigovať</w:t>
      </w:r>
      <w:r w:rsidRPr="00E65DD7">
        <w:rPr>
          <w:rFonts w:ascii="Calibri" w:hAnsi="Calibri"/>
          <w:lang w:val="sk-SK"/>
        </w:rPr>
        <w:t xml:space="preserve"> výšku príplatku za integráciu takým spôsobom, ktorý odlíši skupinovú prax VLD na ktorej participuje </w:t>
      </w:r>
      <w:r w:rsidRPr="007110FB">
        <w:rPr>
          <w:rFonts w:ascii="Calibri" w:hAnsi="Calibri"/>
          <w:lang w:val="sk-SK"/>
        </w:rPr>
        <w:t>aj najmenej jeden absolvent</w:t>
      </w:r>
      <w:r w:rsidRPr="00E65DD7">
        <w:rPr>
          <w:rFonts w:ascii="Calibri" w:hAnsi="Calibri"/>
          <w:lang w:val="sk-SK"/>
        </w:rPr>
        <w:t xml:space="preserve"> rezidentského programu a zároveň umožní aj rozlíšenie, akým participuje spôsobom. Je teda potrebné stanoviť kritérium, do kedy sa lekár po absolvovaní atestácie zo všeobecného lekárstva zamestnáva ako absolvent rezidentského programu (nezávisle na príp. zmene zamestnávateľa) a súčasne, </w:t>
      </w:r>
      <w:r w:rsidRPr="00E65DD7">
        <w:rPr>
          <w:rFonts w:ascii="Calibri" w:hAnsi="Calibri"/>
          <w:b/>
          <w:lang w:val="sk-SK"/>
        </w:rPr>
        <w:t>či má uzatvorenú</w:t>
      </w:r>
      <w:r w:rsidRPr="00E65DD7">
        <w:rPr>
          <w:rFonts w:ascii="Calibri" w:hAnsi="Calibri"/>
          <w:lang w:val="sk-SK"/>
        </w:rPr>
        <w:t xml:space="preserve"> </w:t>
      </w:r>
      <w:r w:rsidRPr="00E65DD7">
        <w:rPr>
          <w:rFonts w:ascii="Calibri" w:hAnsi="Calibri"/>
          <w:b/>
          <w:lang w:val="sk-SK"/>
        </w:rPr>
        <w:t>aj zmluvu o budúcom prevode lekárskej praxe</w:t>
      </w:r>
      <w:r w:rsidRPr="00E65DD7">
        <w:rPr>
          <w:rFonts w:ascii="Calibri" w:hAnsi="Calibri"/>
          <w:lang w:val="sk-SK"/>
        </w:rPr>
        <w:t xml:space="preserve"> s PZS u ktorého je zamestnaný</w:t>
      </w:r>
      <w:r w:rsidR="00FB74FA">
        <w:rPr>
          <w:rFonts w:ascii="Calibri" w:hAnsi="Calibri"/>
          <w:lang w:val="sk-SK"/>
        </w:rPr>
        <w:t>.</w:t>
      </w:r>
      <w:r w:rsidRPr="00E65DD7">
        <w:rPr>
          <w:rFonts w:ascii="Calibri" w:hAnsi="Calibri"/>
          <w:lang w:val="sk-SK"/>
        </w:rPr>
        <w:t xml:space="preserve"> Týmto spôsobom sa výraznejšie podporí integrácia takých skupinových praxí, kde  participuje aj absolvent rezidentského program</w:t>
      </w:r>
      <w:r w:rsidR="00E36D0C">
        <w:rPr>
          <w:rFonts w:ascii="Calibri" w:hAnsi="Calibri"/>
          <w:lang w:val="sk-SK"/>
        </w:rPr>
        <w:t>u</w:t>
      </w:r>
      <w:r w:rsidRPr="00E65DD7">
        <w:rPr>
          <w:rFonts w:ascii="Calibri" w:hAnsi="Calibri"/>
          <w:lang w:val="sk-SK"/>
        </w:rPr>
        <w:t xml:space="preserve">, ktorý je zároveň budúcim nadobúdateľom praxe aj so zodpovednosťou za jej ďalší rozvoj resp. </w:t>
      </w:r>
      <w:r w:rsidR="00FB74FA">
        <w:rPr>
          <w:rFonts w:ascii="Calibri" w:hAnsi="Calibri"/>
          <w:lang w:val="sk-SK"/>
        </w:rPr>
        <w:t xml:space="preserve">jej </w:t>
      </w:r>
      <w:r w:rsidRPr="00E65DD7">
        <w:rPr>
          <w:rFonts w:ascii="Calibri" w:hAnsi="Calibri"/>
          <w:lang w:val="sk-SK"/>
        </w:rPr>
        <w:t xml:space="preserve">integrovanú organizáciu.    </w:t>
      </w:r>
    </w:p>
    <w:p w:rsidR="00E65DD7" w:rsidRPr="00E65DD7" w:rsidRDefault="00E65DD7" w:rsidP="00E65DD7">
      <w:pPr>
        <w:contextualSpacing/>
        <w:rPr>
          <w:rFonts w:ascii="Calibri" w:hAnsi="Calibri"/>
          <w:lang w:val="sk-SK"/>
        </w:rPr>
      </w:pPr>
      <w:r w:rsidRPr="00E65DD7">
        <w:rPr>
          <w:rFonts w:ascii="Calibri" w:hAnsi="Calibri"/>
          <w:lang w:val="sk-SK"/>
        </w:rPr>
        <w:t xml:space="preserve"> </w:t>
      </w:r>
    </w:p>
    <w:p w:rsidR="00E65DD7" w:rsidRPr="00E65DD7" w:rsidRDefault="00BE77C5" w:rsidP="00E65DD7">
      <w:pPr>
        <w:contextualSpacing/>
        <w:rPr>
          <w:rFonts w:ascii="Calibri" w:hAnsi="Calibri"/>
          <w:b/>
          <w:sz w:val="20"/>
          <w:szCs w:val="20"/>
          <w:lang w:val="sk-SK"/>
        </w:rPr>
      </w:pPr>
      <w:r w:rsidRPr="00BE77C5">
        <w:rPr>
          <w:rFonts w:ascii="Calibri" w:hAnsi="Calibri"/>
          <w:noProof/>
          <w:sz w:val="20"/>
          <w:szCs w:val="20"/>
          <w:lang w:val="sk-SK" w:eastAsia="sk-SK"/>
        </w:rPr>
        <w:pict>
          <v:rect id="_x0000_s2053" style="position:absolute;margin-left:-7.85pt;margin-top:8.7pt;width:469.5pt;height:60.65pt;z-index:-251655168"/>
        </w:pict>
      </w:r>
    </w:p>
    <w:p w:rsidR="00E65DD7" w:rsidRPr="00E65DD7" w:rsidRDefault="00E65DD7" w:rsidP="00E65DD7">
      <w:pPr>
        <w:contextualSpacing/>
        <w:rPr>
          <w:rFonts w:ascii="Calibri" w:hAnsi="Calibri"/>
          <w:sz w:val="20"/>
          <w:szCs w:val="20"/>
          <w:lang w:val="sk-SK"/>
        </w:rPr>
      </w:pPr>
      <w:r w:rsidRPr="00E65DD7">
        <w:rPr>
          <w:rFonts w:ascii="Calibri" w:hAnsi="Calibri"/>
          <w:b/>
          <w:sz w:val="20"/>
          <w:szCs w:val="20"/>
          <w:lang w:val="sk-SK"/>
        </w:rPr>
        <w:t>PRÍKLAD 2.:</w:t>
      </w:r>
      <w:r w:rsidRPr="00E65DD7">
        <w:rPr>
          <w:rFonts w:ascii="Calibri" w:hAnsi="Calibri"/>
          <w:sz w:val="20"/>
          <w:szCs w:val="20"/>
          <w:lang w:val="sk-SK"/>
        </w:rPr>
        <w:t xml:space="preserve"> základný príplatok za integráciu ... 1,-EUR                                </w:t>
      </w:r>
      <w:r w:rsidRPr="00E65DD7">
        <w:rPr>
          <w:rFonts w:ascii="Calibri" w:hAnsi="Calibri"/>
          <w:b/>
          <w:sz w:val="20"/>
          <w:szCs w:val="20"/>
          <w:lang w:val="sk-SK"/>
        </w:rPr>
        <w:t>korekčný koeficient - KK: (0,5  1,0  1,5)</w:t>
      </w:r>
    </w:p>
    <w:p w:rsidR="00E65DD7" w:rsidRPr="00E65DD7" w:rsidRDefault="00E65DD7" w:rsidP="00E65DD7">
      <w:pPr>
        <w:contextualSpacing/>
        <w:rPr>
          <w:rFonts w:ascii="Calibri" w:hAnsi="Calibri"/>
          <w:sz w:val="20"/>
          <w:szCs w:val="20"/>
          <w:lang w:val="sk-SK"/>
        </w:rPr>
      </w:pPr>
      <w:r w:rsidRPr="00E65DD7">
        <w:rPr>
          <w:rFonts w:ascii="Calibri" w:hAnsi="Calibri"/>
          <w:sz w:val="20"/>
          <w:szCs w:val="20"/>
          <w:lang w:val="sk-SK"/>
        </w:rPr>
        <w:t xml:space="preserve">                       KK pre prax bez absolventov rezidentského programu </w:t>
      </w:r>
      <w:r w:rsidR="0093190E">
        <w:rPr>
          <w:rFonts w:ascii="Calibri" w:hAnsi="Calibri"/>
          <w:sz w:val="20"/>
          <w:szCs w:val="20"/>
          <w:lang w:val="sk-SK"/>
        </w:rPr>
        <w:t>(r.p.)</w:t>
      </w:r>
      <w:r w:rsidRPr="00E65DD7">
        <w:rPr>
          <w:rFonts w:ascii="Calibri" w:hAnsi="Calibri"/>
          <w:sz w:val="20"/>
          <w:szCs w:val="20"/>
          <w:lang w:val="sk-SK"/>
        </w:rPr>
        <w:t xml:space="preserve">               ... 0,5 = príplatok 0,5 EUR/pac.  </w:t>
      </w:r>
    </w:p>
    <w:p w:rsidR="00E65DD7" w:rsidRPr="00E65DD7" w:rsidRDefault="00E65DD7" w:rsidP="00E65DD7">
      <w:pPr>
        <w:contextualSpacing/>
        <w:rPr>
          <w:rFonts w:ascii="Calibri" w:hAnsi="Calibri"/>
          <w:sz w:val="20"/>
          <w:szCs w:val="20"/>
          <w:lang w:val="sk-SK"/>
        </w:rPr>
      </w:pPr>
      <w:r w:rsidRPr="00E65DD7">
        <w:rPr>
          <w:rFonts w:ascii="Calibri" w:hAnsi="Calibri"/>
          <w:sz w:val="20"/>
          <w:szCs w:val="20"/>
          <w:lang w:val="sk-SK"/>
        </w:rPr>
        <w:t xml:space="preserve">                       KK pre prax </w:t>
      </w:r>
      <w:r w:rsidRPr="0093190E">
        <w:rPr>
          <w:rFonts w:ascii="Calibri" w:hAnsi="Calibri"/>
          <w:b/>
          <w:sz w:val="20"/>
          <w:szCs w:val="20"/>
          <w:lang w:val="sk-SK"/>
        </w:rPr>
        <w:t>s účasťou absolvent</w:t>
      </w:r>
      <w:r w:rsidR="0093190E" w:rsidRPr="0093190E">
        <w:rPr>
          <w:rFonts w:ascii="Calibri" w:hAnsi="Calibri"/>
          <w:b/>
          <w:sz w:val="20"/>
          <w:szCs w:val="20"/>
          <w:lang w:val="sk-SK"/>
        </w:rPr>
        <w:t>ov r.p.</w:t>
      </w:r>
      <w:r w:rsidR="0093190E">
        <w:rPr>
          <w:rFonts w:ascii="Calibri" w:hAnsi="Calibri"/>
          <w:sz w:val="20"/>
          <w:szCs w:val="20"/>
          <w:lang w:val="sk-SK"/>
        </w:rPr>
        <w:t xml:space="preserve">                                                   </w:t>
      </w:r>
      <w:r w:rsidRPr="00E65DD7">
        <w:rPr>
          <w:rFonts w:ascii="Calibri" w:hAnsi="Calibri"/>
          <w:sz w:val="20"/>
          <w:szCs w:val="20"/>
          <w:lang w:val="sk-SK"/>
        </w:rPr>
        <w:t xml:space="preserve">... 1,0 = príplatok 1,0 EUR/pac.  </w:t>
      </w:r>
    </w:p>
    <w:p w:rsidR="0013194D" w:rsidRDefault="00E65DD7" w:rsidP="00E65DD7">
      <w:pPr>
        <w:contextualSpacing/>
        <w:rPr>
          <w:rFonts w:ascii="Calibri" w:hAnsi="Calibri"/>
          <w:sz w:val="20"/>
          <w:szCs w:val="20"/>
          <w:lang w:val="sk-SK"/>
        </w:rPr>
      </w:pPr>
      <w:r w:rsidRPr="00E65DD7">
        <w:rPr>
          <w:rFonts w:ascii="Calibri" w:hAnsi="Calibri"/>
          <w:sz w:val="20"/>
          <w:szCs w:val="20"/>
          <w:lang w:val="sk-SK"/>
        </w:rPr>
        <w:t xml:space="preserve">                       KK pre prax </w:t>
      </w:r>
      <w:r w:rsidRPr="00760242">
        <w:rPr>
          <w:rFonts w:ascii="Calibri" w:hAnsi="Calibri"/>
          <w:b/>
          <w:sz w:val="20"/>
          <w:szCs w:val="20"/>
          <w:lang w:val="sk-SK"/>
        </w:rPr>
        <w:t>s účasťou r.p. a zmluvou o budúcom prevode</w:t>
      </w:r>
      <w:r w:rsidRPr="00E65DD7">
        <w:rPr>
          <w:rFonts w:ascii="Calibri" w:hAnsi="Calibri"/>
          <w:sz w:val="20"/>
          <w:szCs w:val="20"/>
          <w:lang w:val="sk-SK"/>
        </w:rPr>
        <w:t xml:space="preserve">                 ... 1,5 = príplatok 1,5 EUR/pac.</w:t>
      </w:r>
    </w:p>
    <w:p w:rsidR="0013194D" w:rsidRDefault="0013194D" w:rsidP="00E65DD7">
      <w:pPr>
        <w:contextualSpacing/>
        <w:rPr>
          <w:rFonts w:ascii="Calibri" w:hAnsi="Calibri"/>
          <w:sz w:val="20"/>
          <w:szCs w:val="20"/>
          <w:lang w:val="sk-SK"/>
        </w:rPr>
      </w:pPr>
    </w:p>
    <w:p w:rsidR="0013194D" w:rsidRDefault="00BE77C5" w:rsidP="00E65DD7">
      <w:pPr>
        <w:contextualSpacing/>
        <w:rPr>
          <w:rFonts w:ascii="Calibri" w:hAnsi="Calibri"/>
          <w:sz w:val="20"/>
          <w:szCs w:val="20"/>
          <w:lang w:val="sk-SK"/>
        </w:rPr>
      </w:pPr>
      <w:r w:rsidRPr="00BE77C5">
        <w:rPr>
          <w:rFonts w:ascii="Calibri" w:hAnsi="Calibri"/>
          <w:b/>
          <w:noProof/>
          <w:sz w:val="20"/>
          <w:szCs w:val="20"/>
          <w:lang w:val="sk-SK" w:eastAsia="sk-SK"/>
        </w:rPr>
        <w:pict>
          <v:rect id="_x0000_s2055" style="position:absolute;margin-left:-7.85pt;margin-top:9.05pt;width:469.5pt;height:34.65pt;z-index:-251653120"/>
        </w:pict>
      </w:r>
    </w:p>
    <w:p w:rsidR="0013194D" w:rsidRDefault="0013194D" w:rsidP="00E65DD7">
      <w:pPr>
        <w:contextualSpacing/>
        <w:rPr>
          <w:rFonts w:ascii="Calibri" w:hAnsi="Calibri"/>
          <w:sz w:val="20"/>
          <w:szCs w:val="20"/>
          <w:lang w:val="sk-SK"/>
        </w:rPr>
      </w:pPr>
      <w:r w:rsidRPr="0013194D">
        <w:rPr>
          <w:rFonts w:ascii="Calibri" w:hAnsi="Calibri"/>
          <w:b/>
          <w:sz w:val="20"/>
          <w:szCs w:val="20"/>
          <w:lang w:val="sk-SK"/>
        </w:rPr>
        <w:t>PRÍKLAD 3.:</w:t>
      </w:r>
      <w:r>
        <w:rPr>
          <w:rFonts w:ascii="Calibri" w:hAnsi="Calibri"/>
          <w:sz w:val="20"/>
          <w:szCs w:val="20"/>
          <w:lang w:val="sk-SK"/>
        </w:rPr>
        <w:t xml:space="preserve"> IAPK s 4.300 pacientov a </w:t>
      </w:r>
      <w:r w:rsidRPr="0013194D">
        <w:rPr>
          <w:rFonts w:ascii="Calibri" w:hAnsi="Calibri"/>
          <w:b/>
          <w:sz w:val="20"/>
          <w:szCs w:val="20"/>
          <w:lang w:val="sk-SK"/>
        </w:rPr>
        <w:t>3LM</w:t>
      </w:r>
      <w:r>
        <w:rPr>
          <w:rFonts w:ascii="Calibri" w:hAnsi="Calibri"/>
          <w:sz w:val="20"/>
          <w:szCs w:val="20"/>
          <w:lang w:val="sk-SK"/>
        </w:rPr>
        <w:t xml:space="preserve"> (+ min. 3 SM), z ktorých </w:t>
      </w:r>
      <w:r w:rsidRPr="0013194D">
        <w:rPr>
          <w:rFonts w:ascii="Calibri" w:hAnsi="Calibri"/>
          <w:b/>
          <w:sz w:val="20"/>
          <w:szCs w:val="20"/>
          <w:lang w:val="sk-SK"/>
        </w:rPr>
        <w:t>1</w:t>
      </w:r>
      <w:r>
        <w:rPr>
          <w:rFonts w:ascii="Calibri" w:hAnsi="Calibri"/>
          <w:b/>
          <w:sz w:val="20"/>
          <w:szCs w:val="20"/>
          <w:lang w:val="sk-SK"/>
        </w:rPr>
        <w:t xml:space="preserve"> lekár</w:t>
      </w:r>
      <w:r w:rsidRPr="0013194D">
        <w:rPr>
          <w:rFonts w:ascii="Calibri" w:hAnsi="Calibri"/>
          <w:b/>
          <w:sz w:val="20"/>
          <w:szCs w:val="20"/>
          <w:lang w:val="sk-SK"/>
        </w:rPr>
        <w:t xml:space="preserve"> je budúci nadobúdateľ: </w:t>
      </w:r>
      <w:r w:rsidR="00E65DD7" w:rsidRPr="0013194D">
        <w:rPr>
          <w:rFonts w:ascii="Calibri" w:hAnsi="Calibri"/>
          <w:b/>
          <w:sz w:val="20"/>
          <w:szCs w:val="20"/>
          <w:lang w:val="sk-SK"/>
        </w:rPr>
        <w:t xml:space="preserve">  </w:t>
      </w:r>
    </w:p>
    <w:p w:rsidR="00E65DD7" w:rsidRDefault="0013194D" w:rsidP="00E65DD7">
      <w:pPr>
        <w:contextualSpacing/>
        <w:rPr>
          <w:rFonts w:ascii="Calibri" w:hAnsi="Calibri"/>
          <w:b/>
          <w:sz w:val="20"/>
          <w:szCs w:val="20"/>
          <w:lang w:val="sk-SK"/>
        </w:rPr>
      </w:pPr>
      <w:r>
        <w:rPr>
          <w:rFonts w:ascii="Calibri" w:hAnsi="Calibri"/>
          <w:sz w:val="20"/>
          <w:szCs w:val="20"/>
          <w:lang w:val="sk-SK"/>
        </w:rPr>
        <w:t xml:space="preserve">                      4.300 x 1,-EUR x 1,5</w:t>
      </w:r>
      <w:r w:rsidR="00B645F7">
        <w:rPr>
          <w:rFonts w:ascii="Calibri" w:hAnsi="Calibri"/>
          <w:sz w:val="20"/>
          <w:szCs w:val="20"/>
          <w:lang w:val="sk-SK"/>
        </w:rPr>
        <w:t>KK</w:t>
      </w:r>
      <w:r>
        <w:rPr>
          <w:rFonts w:ascii="Calibri" w:hAnsi="Calibri"/>
          <w:sz w:val="20"/>
          <w:szCs w:val="20"/>
          <w:lang w:val="sk-SK"/>
        </w:rPr>
        <w:t xml:space="preserve"> (požiadavka na minimálne 1.250p./1LM je splnená) = </w:t>
      </w:r>
      <w:r w:rsidRPr="0013194D">
        <w:rPr>
          <w:rFonts w:ascii="Calibri" w:hAnsi="Calibri"/>
          <w:b/>
          <w:sz w:val="20"/>
          <w:szCs w:val="20"/>
          <w:lang w:val="sk-SK"/>
        </w:rPr>
        <w:t>6.450,-EUR/ mes</w:t>
      </w:r>
      <w:r>
        <w:rPr>
          <w:rFonts w:ascii="Calibri" w:hAnsi="Calibri"/>
          <w:b/>
          <w:sz w:val="20"/>
          <w:szCs w:val="20"/>
          <w:lang w:val="sk-SK"/>
        </w:rPr>
        <w:t>.</w:t>
      </w:r>
    </w:p>
    <w:p w:rsidR="0013194D" w:rsidRDefault="0013194D" w:rsidP="00E65DD7">
      <w:pPr>
        <w:contextualSpacing/>
        <w:rPr>
          <w:rFonts w:ascii="Calibri" w:hAnsi="Calibri"/>
          <w:b/>
          <w:sz w:val="20"/>
          <w:szCs w:val="20"/>
          <w:lang w:val="sk-SK"/>
        </w:rPr>
      </w:pPr>
    </w:p>
    <w:p w:rsidR="0013194D" w:rsidRDefault="00BE77C5" w:rsidP="00E65DD7">
      <w:pPr>
        <w:contextualSpacing/>
        <w:rPr>
          <w:rFonts w:ascii="Calibri" w:hAnsi="Calibri"/>
          <w:b/>
          <w:sz w:val="20"/>
          <w:szCs w:val="20"/>
          <w:lang w:val="sk-SK"/>
        </w:rPr>
      </w:pPr>
      <w:r w:rsidRPr="00BE77C5">
        <w:rPr>
          <w:rFonts w:ascii="Calibri" w:hAnsi="Calibri"/>
          <w:noProof/>
          <w:sz w:val="20"/>
          <w:szCs w:val="20"/>
          <w:lang w:val="sk-SK" w:eastAsia="sk-SK"/>
        </w:rPr>
        <w:pict>
          <v:rect id="_x0000_s2056" style="position:absolute;margin-left:-7.85pt;margin-top:8.4pt;width:469.5pt;height:57.05pt;z-index:-251652096"/>
        </w:pict>
      </w:r>
    </w:p>
    <w:p w:rsidR="005979A2" w:rsidRDefault="0013194D" w:rsidP="00E65DD7">
      <w:pPr>
        <w:contextualSpacing/>
        <w:rPr>
          <w:rFonts w:ascii="Calibri" w:hAnsi="Calibri"/>
          <w:b/>
          <w:sz w:val="20"/>
          <w:szCs w:val="20"/>
          <w:lang w:val="sk-SK"/>
        </w:rPr>
      </w:pPr>
      <w:r>
        <w:rPr>
          <w:rFonts w:ascii="Calibri" w:hAnsi="Calibri"/>
          <w:b/>
          <w:sz w:val="20"/>
          <w:szCs w:val="20"/>
          <w:lang w:val="sk-SK"/>
        </w:rPr>
        <w:t xml:space="preserve">PRÍKLAD 4.: </w:t>
      </w:r>
      <w:r w:rsidRPr="0013194D">
        <w:rPr>
          <w:rFonts w:ascii="Calibri" w:hAnsi="Calibri"/>
          <w:sz w:val="20"/>
          <w:szCs w:val="20"/>
          <w:lang w:val="sk-SK"/>
        </w:rPr>
        <w:t>IAPK so 6.40</w:t>
      </w:r>
      <w:r w:rsidR="005979A2">
        <w:rPr>
          <w:rFonts w:ascii="Calibri" w:hAnsi="Calibri"/>
          <w:sz w:val="20"/>
          <w:szCs w:val="20"/>
          <w:lang w:val="sk-SK"/>
        </w:rPr>
        <w:t>0 pacientmi</w:t>
      </w:r>
      <w:r w:rsidRPr="0013194D">
        <w:rPr>
          <w:rFonts w:ascii="Calibri" w:hAnsi="Calibri"/>
          <w:sz w:val="20"/>
          <w:szCs w:val="20"/>
          <w:lang w:val="sk-SK"/>
        </w:rPr>
        <w:t xml:space="preserve"> a </w:t>
      </w:r>
      <w:r w:rsidRPr="005979A2">
        <w:rPr>
          <w:rFonts w:ascii="Calibri" w:hAnsi="Calibri"/>
          <w:b/>
          <w:sz w:val="20"/>
          <w:szCs w:val="20"/>
          <w:lang w:val="sk-SK"/>
        </w:rPr>
        <w:t>4 LM</w:t>
      </w:r>
      <w:r w:rsidRPr="0013194D">
        <w:rPr>
          <w:rFonts w:ascii="Calibri" w:hAnsi="Calibri"/>
          <w:sz w:val="20"/>
          <w:szCs w:val="20"/>
          <w:lang w:val="sk-SK"/>
        </w:rPr>
        <w:t xml:space="preserve"> (+min.4 SM), </w:t>
      </w:r>
      <w:r w:rsidRPr="005979A2">
        <w:rPr>
          <w:rFonts w:ascii="Calibri" w:hAnsi="Calibri"/>
          <w:b/>
          <w:sz w:val="20"/>
          <w:szCs w:val="20"/>
          <w:lang w:val="sk-SK"/>
        </w:rPr>
        <w:t>ak sú všetci lekári iba zamestnanci</w:t>
      </w:r>
      <w:r w:rsidR="005979A2">
        <w:rPr>
          <w:rFonts w:ascii="Calibri" w:hAnsi="Calibri"/>
          <w:b/>
          <w:sz w:val="20"/>
          <w:szCs w:val="20"/>
          <w:lang w:val="sk-SK"/>
        </w:rPr>
        <w:t xml:space="preserve"> s podmienkou, </w:t>
      </w:r>
    </w:p>
    <w:p w:rsidR="0013194D" w:rsidRDefault="005979A2" w:rsidP="00E65DD7">
      <w:pPr>
        <w:contextualSpacing/>
        <w:rPr>
          <w:rFonts w:ascii="Calibri" w:hAnsi="Calibri"/>
          <w:b/>
          <w:sz w:val="20"/>
          <w:szCs w:val="20"/>
          <w:lang w:val="sk-SK"/>
        </w:rPr>
      </w:pPr>
      <w:r>
        <w:rPr>
          <w:rFonts w:ascii="Calibri" w:hAnsi="Calibri"/>
          <w:b/>
          <w:sz w:val="20"/>
          <w:szCs w:val="20"/>
          <w:lang w:val="sk-SK"/>
        </w:rPr>
        <w:t xml:space="preserve">                      že aspoň jeden z nich je absolvent rezidentského programu:</w:t>
      </w:r>
    </w:p>
    <w:p w:rsidR="00B645F7" w:rsidRDefault="005979A2" w:rsidP="00E65DD7">
      <w:pPr>
        <w:contextualSpacing/>
        <w:rPr>
          <w:rFonts w:ascii="Calibri" w:hAnsi="Calibri"/>
          <w:sz w:val="20"/>
          <w:szCs w:val="20"/>
          <w:lang w:val="sk-SK"/>
        </w:rPr>
      </w:pPr>
      <w:r>
        <w:rPr>
          <w:rFonts w:ascii="Calibri" w:hAnsi="Calibri"/>
          <w:b/>
          <w:sz w:val="20"/>
          <w:szCs w:val="20"/>
          <w:lang w:val="sk-SK"/>
        </w:rPr>
        <w:t xml:space="preserve">                      </w:t>
      </w:r>
      <w:r w:rsidRPr="005979A2">
        <w:rPr>
          <w:rFonts w:ascii="Calibri" w:hAnsi="Calibri"/>
          <w:sz w:val="20"/>
          <w:szCs w:val="20"/>
          <w:lang w:val="sk-SK"/>
        </w:rPr>
        <w:t>keďže</w:t>
      </w:r>
      <w:r>
        <w:rPr>
          <w:rFonts w:ascii="Calibri" w:hAnsi="Calibri"/>
          <w:b/>
          <w:sz w:val="20"/>
          <w:szCs w:val="20"/>
          <w:lang w:val="sk-SK"/>
        </w:rPr>
        <w:t xml:space="preserve"> </w:t>
      </w:r>
      <w:r>
        <w:rPr>
          <w:rFonts w:ascii="Calibri" w:hAnsi="Calibri"/>
          <w:sz w:val="20"/>
          <w:szCs w:val="20"/>
          <w:lang w:val="sk-SK"/>
        </w:rPr>
        <w:t>bol dosiahnutý arbitrárne stanovený optimálny počet pac./1LM pre integráciu</w:t>
      </w:r>
      <w:r w:rsidR="00B645F7">
        <w:rPr>
          <w:rFonts w:ascii="Calibri" w:hAnsi="Calibri"/>
          <w:sz w:val="20"/>
          <w:szCs w:val="20"/>
          <w:lang w:val="sk-SK"/>
        </w:rPr>
        <w:t xml:space="preserve"> (1.500 pac. / </w:t>
      </w:r>
    </w:p>
    <w:p w:rsidR="005979A2" w:rsidRPr="00B645F7" w:rsidRDefault="00B645F7" w:rsidP="00E65DD7">
      <w:pPr>
        <w:contextualSpacing/>
        <w:rPr>
          <w:rFonts w:ascii="Calibri" w:hAnsi="Calibri"/>
          <w:sz w:val="20"/>
          <w:szCs w:val="20"/>
          <w:lang w:val="sk-SK"/>
        </w:rPr>
      </w:pPr>
      <w:r>
        <w:rPr>
          <w:rFonts w:ascii="Calibri" w:hAnsi="Calibri"/>
          <w:sz w:val="20"/>
          <w:szCs w:val="20"/>
          <w:lang w:val="sk-SK"/>
        </w:rPr>
        <w:t xml:space="preserve">                      1LM), PZS </w:t>
      </w:r>
      <w:r w:rsidR="005979A2">
        <w:rPr>
          <w:rFonts w:ascii="Calibri" w:hAnsi="Calibri"/>
          <w:sz w:val="20"/>
          <w:szCs w:val="20"/>
          <w:lang w:val="sk-SK"/>
        </w:rPr>
        <w:t xml:space="preserve">dostane príspevok vo výške </w:t>
      </w:r>
      <w:r w:rsidR="005979A2" w:rsidRPr="005979A2">
        <w:rPr>
          <w:rFonts w:ascii="Calibri" w:hAnsi="Calibri"/>
          <w:b/>
          <w:sz w:val="20"/>
          <w:szCs w:val="20"/>
          <w:lang w:val="sk-SK"/>
        </w:rPr>
        <w:t>6.000,-EUR/mes.</w:t>
      </w:r>
      <w:r>
        <w:rPr>
          <w:rFonts w:ascii="Calibri" w:hAnsi="Calibri"/>
          <w:b/>
          <w:sz w:val="20"/>
          <w:szCs w:val="20"/>
          <w:lang w:val="sk-SK"/>
        </w:rPr>
        <w:t xml:space="preserve"> </w:t>
      </w:r>
      <w:r>
        <w:rPr>
          <w:rFonts w:ascii="Calibri" w:hAnsi="Calibri"/>
          <w:sz w:val="20"/>
          <w:szCs w:val="20"/>
          <w:lang w:val="sk-SK"/>
        </w:rPr>
        <w:t>(1500 pac. x 4LM x  1,-EUR x 1,0KK)</w:t>
      </w:r>
    </w:p>
    <w:p w:rsidR="005979A2" w:rsidRPr="005979A2" w:rsidRDefault="005979A2" w:rsidP="00E65DD7">
      <w:pPr>
        <w:contextualSpacing/>
        <w:rPr>
          <w:rFonts w:ascii="Calibri" w:hAnsi="Calibri"/>
          <w:sz w:val="20"/>
          <w:szCs w:val="20"/>
          <w:lang w:val="sk-SK"/>
        </w:rPr>
      </w:pPr>
    </w:p>
    <w:p w:rsidR="00E65DD7" w:rsidRDefault="00E65DD7" w:rsidP="00E65DD7">
      <w:pPr>
        <w:contextualSpacing/>
        <w:rPr>
          <w:rFonts w:ascii="Calibri" w:hAnsi="Calibri"/>
          <w:b/>
          <w:sz w:val="28"/>
          <w:szCs w:val="28"/>
          <w:lang w:val="sk-SK"/>
        </w:rPr>
      </w:pPr>
    </w:p>
    <w:p w:rsidR="00E65DD7" w:rsidRDefault="00E65DD7" w:rsidP="00E65DD7">
      <w:pPr>
        <w:contextualSpacing/>
        <w:rPr>
          <w:rFonts w:ascii="Calibri" w:hAnsi="Calibri"/>
          <w:b/>
          <w:sz w:val="28"/>
          <w:szCs w:val="28"/>
          <w:lang w:val="sk-SK"/>
        </w:rPr>
      </w:pPr>
    </w:p>
    <w:p w:rsidR="00E65DD7" w:rsidRDefault="00E65DD7" w:rsidP="00E65DD7">
      <w:pPr>
        <w:contextualSpacing/>
        <w:rPr>
          <w:rFonts w:ascii="Calibri" w:hAnsi="Calibri"/>
          <w:b/>
          <w:sz w:val="28"/>
          <w:szCs w:val="28"/>
          <w:lang w:val="sk-SK"/>
        </w:rPr>
      </w:pPr>
    </w:p>
    <w:p w:rsidR="000238FB" w:rsidRDefault="000238FB" w:rsidP="00E65DD7">
      <w:pPr>
        <w:contextualSpacing/>
        <w:rPr>
          <w:rFonts w:ascii="Calibri" w:hAnsi="Calibri"/>
          <w:b/>
          <w:sz w:val="28"/>
          <w:szCs w:val="28"/>
          <w:lang w:val="sk-SK"/>
        </w:rPr>
      </w:pPr>
    </w:p>
    <w:p w:rsidR="00E65DD7" w:rsidRPr="00E65DD7" w:rsidRDefault="00E65DD7" w:rsidP="00E65DD7">
      <w:pPr>
        <w:contextualSpacing/>
        <w:rPr>
          <w:rFonts w:ascii="Calibri" w:hAnsi="Calibri"/>
          <w:b/>
          <w:sz w:val="28"/>
          <w:szCs w:val="28"/>
          <w:lang w:val="sk-SK"/>
        </w:rPr>
      </w:pPr>
      <w:r w:rsidRPr="00E65DD7">
        <w:rPr>
          <w:rFonts w:ascii="Calibri" w:hAnsi="Calibri"/>
          <w:b/>
          <w:sz w:val="28"/>
          <w:szCs w:val="28"/>
          <w:lang w:val="sk-SK"/>
        </w:rPr>
        <w:lastRenderedPageBreak/>
        <w:t xml:space="preserve">Aktuálna verzia pošpecializačného programu na webe ZVLD SR o.z.: </w:t>
      </w:r>
    </w:p>
    <w:p w:rsidR="00E65DD7" w:rsidRPr="00E65DD7" w:rsidRDefault="00BE77C5" w:rsidP="00E65DD7">
      <w:pPr>
        <w:contextualSpacing/>
        <w:rPr>
          <w:rFonts w:ascii="Calibri" w:hAnsi="Calibri"/>
          <w:lang w:val="sk-SK"/>
        </w:rPr>
      </w:pPr>
      <w:hyperlink r:id="rId15" w:history="1">
        <w:r w:rsidR="00E65DD7" w:rsidRPr="00E65DD7">
          <w:rPr>
            <w:rStyle w:val="Hypertextovprepojenie"/>
            <w:rFonts w:ascii="Calibri" w:hAnsi="Calibri"/>
            <w:lang w:val="sk-SK"/>
          </w:rPr>
          <w:t>https://www.zvld.sk/pospecializacny-program-zvld-sr-o-z/</w:t>
        </w:r>
      </w:hyperlink>
    </w:p>
    <w:p w:rsidR="00E65DD7" w:rsidRPr="00E65DD7" w:rsidRDefault="00E65DD7" w:rsidP="00E65DD7">
      <w:pPr>
        <w:pBdr>
          <w:bottom w:val="single" w:sz="6" w:space="1" w:color="auto"/>
        </w:pBdr>
        <w:contextualSpacing/>
        <w:rPr>
          <w:rFonts w:ascii="Calibri" w:hAnsi="Calibri"/>
          <w:lang w:val="sk-SK"/>
        </w:rPr>
      </w:pP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b/>
          <w:lang w:val="sk-SK"/>
        </w:rPr>
      </w:pPr>
      <w:r w:rsidRPr="00E65DD7">
        <w:rPr>
          <w:rFonts w:ascii="Calibri" w:hAnsi="Calibri"/>
          <w:b/>
          <w:lang w:val="sk-SK"/>
        </w:rPr>
        <w:t>Čo je pošpecilizačný program ZVLD SR o.z.?</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lang w:val="sk-SK"/>
        </w:rPr>
      </w:pPr>
      <w:r w:rsidRPr="00E65DD7">
        <w:rPr>
          <w:rFonts w:ascii="Calibri" w:hAnsi="Calibri"/>
          <w:b/>
          <w:lang w:val="sk-SK"/>
        </w:rPr>
        <w:t>Pošpecializačný program</w:t>
      </w:r>
      <w:r w:rsidRPr="00E65DD7">
        <w:rPr>
          <w:rFonts w:ascii="Calibri" w:hAnsi="Calibri"/>
          <w:lang w:val="sk-SK"/>
        </w:rPr>
        <w:t xml:space="preserve"> ZVLD SR o.z. je </w:t>
      </w:r>
      <w:r w:rsidRPr="00E65DD7">
        <w:rPr>
          <w:rFonts w:ascii="Calibri" w:hAnsi="Calibri"/>
          <w:b/>
          <w:lang w:val="sk-SK"/>
        </w:rPr>
        <w:t>transparentný systém pravidiel pod verejnou kontrolou,</w:t>
      </w:r>
      <w:r w:rsidRPr="00E65DD7">
        <w:rPr>
          <w:rFonts w:ascii="Calibri" w:hAnsi="Calibri"/>
          <w:lang w:val="sk-SK"/>
        </w:rPr>
        <w:t xml:space="preserve"> ktorý zabezpečuje plynulú generačnú výmenu všeobecných lekárov pre dospelých, včítane jej financovania.</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Ide o projekt občianskeho združenia, ktoré združuje všeobecných lekárov pre dospelých (VLD) po ukončení špecializačného štúdia, včítane kolegov v špecializačnej príprave, a je </w:t>
      </w:r>
      <w:r w:rsidRPr="00E65DD7">
        <w:rPr>
          <w:rFonts w:ascii="Calibri" w:hAnsi="Calibri"/>
          <w:b/>
          <w:lang w:val="sk-SK"/>
        </w:rPr>
        <w:t>financovaný výlučne z členských príspevkov členov združenia</w:t>
      </w:r>
      <w:r w:rsidRPr="00E65DD7">
        <w:rPr>
          <w:rFonts w:ascii="Calibri" w:hAnsi="Calibri"/>
          <w:lang w:val="sk-SK"/>
        </w:rPr>
        <w:t>. Program nie je dotovaný žiadnymi inými verejnými, ani súkromnými zdrojmi.</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Z hľadiska práva sa program prakticky realizuje formou zmluvy o prevode, alebo budúcom prevode lekárskej praxe</w:t>
      </w:r>
      <w:r w:rsidRPr="00E65DD7">
        <w:rPr>
          <w:rFonts w:ascii="Calibri" w:hAnsi="Calibri"/>
          <w:lang w:val="sk-SK"/>
        </w:rPr>
        <w:t xml:space="preserve"> medzi účastníkmi programu. Pridanou hodnotou programu je súčasná horizontálna integrácia praxe pri poskytovaní zdravotnej starostlivosti na úrovni neurgentného prvého kontaktu a podpora vertikálnej integrácie systému zdravotnej starostlivosti s konečným efektom na hospodárnejšie využívanie verejných zdrojov určených na zdravotnú starostlivosť a na vytváranie spoločensky zodpovedného zisku. (Nie centrá integrovanej zdravotnej starostlivosti)</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Účasť na programe je pre všetkých jeho účastníkov</w:t>
      </w:r>
      <w:r w:rsidRPr="00E65DD7">
        <w:rPr>
          <w:rFonts w:ascii="Calibri" w:hAnsi="Calibri"/>
          <w:lang w:val="sk-SK"/>
        </w:rPr>
        <w:t xml:space="preserve"> </w:t>
      </w:r>
      <w:r w:rsidRPr="00E65DD7">
        <w:rPr>
          <w:rFonts w:ascii="Calibri" w:hAnsi="Calibri"/>
          <w:b/>
          <w:lang w:val="sk-SK"/>
        </w:rPr>
        <w:t xml:space="preserve">bezplatná </w:t>
      </w:r>
      <w:r w:rsidRPr="00E65DD7">
        <w:rPr>
          <w:rFonts w:ascii="Calibri" w:hAnsi="Calibri"/>
          <w:lang w:val="sk-SK"/>
        </w:rPr>
        <w:t xml:space="preserve">a nie je podmienená členstvom v ZVLD SR o.z. </w:t>
      </w:r>
      <w:r w:rsidRPr="00E65DD7">
        <w:rPr>
          <w:rFonts w:ascii="Calibri" w:hAnsi="Calibri"/>
          <w:b/>
          <w:lang w:val="sk-SK"/>
        </w:rPr>
        <w:t xml:space="preserve"> </w:t>
      </w:r>
      <w:r w:rsidRPr="00E65DD7">
        <w:rPr>
          <w:rFonts w:ascii="Calibri" w:hAnsi="Calibri"/>
          <w:lang w:val="sk-SK"/>
        </w:rPr>
        <w:t xml:space="preserve">Súčasťou programu sú verejne prístupné </w:t>
      </w:r>
      <w:r w:rsidRPr="00E65DD7">
        <w:rPr>
          <w:rFonts w:ascii="Calibri" w:hAnsi="Calibri"/>
          <w:b/>
          <w:lang w:val="sk-SK"/>
        </w:rPr>
        <w:t>zoznamy účastníkov programu</w:t>
      </w:r>
      <w:r w:rsidRPr="00E65DD7">
        <w:rPr>
          <w:rFonts w:ascii="Calibri" w:hAnsi="Calibri"/>
          <w:lang w:val="sk-SK"/>
        </w:rPr>
        <w:t>, ktoré vedie ZVLD SR o.z.</w:t>
      </w:r>
    </w:p>
    <w:p w:rsidR="00E65DD7" w:rsidRPr="00E65DD7" w:rsidRDefault="00E65DD7" w:rsidP="00E65DD7">
      <w:pPr>
        <w:rPr>
          <w:rFonts w:ascii="Calibri" w:hAnsi="Calibri"/>
          <w:lang w:val="sk-SK"/>
        </w:rPr>
      </w:pPr>
    </w:p>
    <w:p w:rsidR="00E65DD7" w:rsidRPr="00E65DD7" w:rsidRDefault="00E65DD7" w:rsidP="00E65DD7">
      <w:pPr>
        <w:contextualSpacing/>
        <w:rPr>
          <w:rFonts w:ascii="Calibri" w:hAnsi="Calibri"/>
          <w:color w:val="7F7F7F" w:themeColor="text1" w:themeTint="80"/>
          <w:lang w:val="sk-SK"/>
        </w:rPr>
      </w:pPr>
      <w:r w:rsidRPr="00E65DD7">
        <w:rPr>
          <w:rFonts w:ascii="Calibri" w:hAnsi="Calibri"/>
          <w:b/>
          <w:u w:val="single"/>
          <w:lang w:val="sk-SK"/>
        </w:rPr>
        <w:t xml:space="preserve">Pravidlá programu: </w:t>
      </w:r>
      <w:r w:rsidRPr="00E65DD7">
        <w:rPr>
          <w:rFonts w:ascii="Calibri" w:hAnsi="Calibri"/>
          <w:b/>
          <w:color w:val="7F7F7F" w:themeColor="text1" w:themeTint="80"/>
          <w:u w:val="single"/>
          <w:lang w:val="sk-SK"/>
        </w:rPr>
        <w:t>preklik</w:t>
      </w:r>
    </w:p>
    <w:p w:rsidR="00E65DD7" w:rsidRPr="00E65DD7" w:rsidRDefault="00E65DD7" w:rsidP="00E65DD7">
      <w:pPr>
        <w:contextualSpacing/>
        <w:rPr>
          <w:rFonts w:ascii="Calibri" w:hAnsi="Calibri"/>
          <w:color w:val="7F7F7F" w:themeColor="text1" w:themeTint="80"/>
          <w:lang w:val="sk-SK"/>
        </w:rPr>
      </w:pPr>
      <w:r w:rsidRPr="00E65DD7">
        <w:rPr>
          <w:rFonts w:ascii="Calibri" w:hAnsi="Calibri"/>
          <w:b/>
          <w:u w:val="single"/>
          <w:lang w:val="sk-SK"/>
        </w:rPr>
        <w:t>Vzorec pre výpočet ceny lekárskej praxe:</w:t>
      </w:r>
      <w:r w:rsidRPr="00E65DD7">
        <w:rPr>
          <w:rFonts w:ascii="Calibri" w:hAnsi="Calibri"/>
          <w:b/>
          <w:color w:val="7F7F7F" w:themeColor="text1" w:themeTint="80"/>
          <w:u w:val="single"/>
          <w:lang w:val="sk-SK"/>
        </w:rPr>
        <w:t xml:space="preserve"> preklik</w:t>
      </w:r>
    </w:p>
    <w:p w:rsidR="00E65DD7" w:rsidRPr="00E65DD7" w:rsidRDefault="00E65DD7" w:rsidP="00E65DD7">
      <w:pPr>
        <w:contextualSpacing/>
        <w:rPr>
          <w:rFonts w:ascii="Calibri" w:hAnsi="Calibri"/>
          <w:color w:val="7F7F7F" w:themeColor="text1" w:themeTint="80"/>
          <w:lang w:val="sk-SK"/>
        </w:rPr>
      </w:pPr>
      <w:r w:rsidRPr="00E65DD7">
        <w:rPr>
          <w:rFonts w:ascii="Calibri" w:hAnsi="Calibri"/>
          <w:b/>
          <w:u w:val="single"/>
          <w:lang w:val="sk-SK"/>
        </w:rPr>
        <w:t>Čo je to integrovaná ambulancia prvého kontaktu?</w:t>
      </w:r>
      <w:r w:rsidRPr="00E65DD7">
        <w:rPr>
          <w:rFonts w:ascii="Calibri" w:hAnsi="Calibri"/>
          <w:b/>
          <w:color w:val="7F7F7F" w:themeColor="text1" w:themeTint="80"/>
          <w:u w:val="single"/>
          <w:lang w:val="sk-SK"/>
        </w:rPr>
        <w:t xml:space="preserve"> preklik</w:t>
      </w:r>
    </w:p>
    <w:p w:rsidR="00E65DD7" w:rsidRPr="00E65DD7" w:rsidRDefault="00E65DD7" w:rsidP="00E65DD7">
      <w:pPr>
        <w:contextualSpacing/>
        <w:rPr>
          <w:rFonts w:ascii="Calibri" w:hAnsi="Calibri"/>
          <w:b/>
          <w:color w:val="7F7F7F" w:themeColor="text1" w:themeTint="80"/>
          <w:u w:val="single"/>
          <w:lang w:val="sk-SK"/>
        </w:rPr>
      </w:pPr>
      <w:r w:rsidRPr="00E65DD7">
        <w:rPr>
          <w:rFonts w:ascii="Calibri" w:hAnsi="Calibri"/>
          <w:b/>
          <w:u w:val="single"/>
          <w:lang w:val="sk-SK"/>
        </w:rPr>
        <w:t>Exkluzívna spolupráca s notárskym úradom:</w:t>
      </w:r>
      <w:r w:rsidRPr="00E65DD7">
        <w:rPr>
          <w:rFonts w:ascii="Calibri" w:hAnsi="Calibri"/>
          <w:b/>
          <w:color w:val="7F7F7F" w:themeColor="text1" w:themeTint="80"/>
          <w:u w:val="single"/>
          <w:lang w:val="sk-SK"/>
        </w:rPr>
        <w:t xml:space="preserve"> preklik</w:t>
      </w:r>
    </w:p>
    <w:p w:rsidR="00E65DD7" w:rsidRPr="00E65DD7" w:rsidRDefault="00E65DD7" w:rsidP="00E65DD7">
      <w:pPr>
        <w:pBdr>
          <w:bottom w:val="single" w:sz="6" w:space="1" w:color="auto"/>
        </w:pBdr>
        <w:contextualSpacing/>
        <w:rPr>
          <w:rFonts w:ascii="Calibri" w:hAnsi="Calibri"/>
          <w:b/>
          <w:u w:val="single"/>
          <w:lang w:val="sk-SK"/>
        </w:rPr>
      </w:pP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b/>
          <w:color w:val="7F7F7F" w:themeColor="text1" w:themeTint="80"/>
          <w:lang w:val="sk-SK"/>
        </w:rPr>
      </w:pPr>
      <w:r w:rsidRPr="00E65DD7">
        <w:rPr>
          <w:rFonts w:ascii="Calibri" w:hAnsi="Calibri"/>
          <w:b/>
          <w:lang w:val="sk-SK"/>
        </w:rPr>
        <w:t xml:space="preserve">Pravidlá programu: </w:t>
      </w:r>
      <w:r w:rsidRPr="00E65DD7">
        <w:rPr>
          <w:rFonts w:ascii="Calibri" w:hAnsi="Calibri"/>
          <w:b/>
          <w:color w:val="7F7F7F" w:themeColor="text1" w:themeTint="80"/>
          <w:lang w:val="sk-SK"/>
        </w:rPr>
        <w:t>rozroluje sa</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lang w:val="sk-SK"/>
        </w:rPr>
      </w:pPr>
      <w:r w:rsidRPr="00E65DD7">
        <w:rPr>
          <w:rFonts w:ascii="Calibri" w:hAnsi="Calibri"/>
          <w:lang w:val="sk-SK"/>
        </w:rPr>
        <w:t>1. základným pravidlom programu je stanovenie garantovanej ceny lekárskej praxe.</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2. účasť na programe je dobrovoľná</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3. zmluvná voľnosť účastníkov programu nie je obmedzená</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4. zaručuje sa cena za prevod, alebo budúci prevod (odstúpenie/nadobudnutie) lekárskej praxe, a to: </w:t>
      </w:r>
    </w:p>
    <w:p w:rsidR="00E65DD7" w:rsidRPr="00E65DD7" w:rsidRDefault="00E65DD7" w:rsidP="00E65DD7">
      <w:pPr>
        <w:contextualSpacing/>
        <w:rPr>
          <w:rFonts w:ascii="Calibri" w:hAnsi="Calibri"/>
          <w:lang w:val="sk-SK"/>
        </w:rPr>
      </w:pPr>
      <w:r w:rsidRPr="00E65DD7">
        <w:rPr>
          <w:rFonts w:ascii="Calibri" w:hAnsi="Calibri"/>
          <w:lang w:val="sk-SK"/>
        </w:rPr>
        <w:t xml:space="preserve">4.1. prevod </w:t>
      </w:r>
      <w:r w:rsidRPr="00E65DD7">
        <w:rPr>
          <w:rFonts w:ascii="Calibri" w:hAnsi="Calibri"/>
          <w:b/>
          <w:lang w:val="sk-SK"/>
        </w:rPr>
        <w:t>bežnej ambulancie VLD (BAVLD)</w:t>
      </w:r>
      <w:r w:rsidRPr="00E65DD7">
        <w:rPr>
          <w:rFonts w:ascii="Calibri" w:hAnsi="Calibri"/>
          <w:lang w:val="sk-SK"/>
        </w:rPr>
        <w:t xml:space="preserve"> s jedným lekárskym úväzkom a 1 úväzkom zdravotnej sestry</w:t>
      </w:r>
    </w:p>
    <w:p w:rsidR="00E65DD7" w:rsidRPr="00E65DD7" w:rsidRDefault="00E65DD7" w:rsidP="00E65DD7">
      <w:pPr>
        <w:contextualSpacing/>
        <w:rPr>
          <w:rFonts w:ascii="Calibri" w:hAnsi="Calibri"/>
          <w:lang w:val="sk-SK"/>
        </w:rPr>
      </w:pPr>
      <w:r w:rsidRPr="00E65DD7">
        <w:rPr>
          <w:rFonts w:ascii="Calibri" w:hAnsi="Calibri"/>
          <w:lang w:val="sk-SK"/>
        </w:rPr>
        <w:t xml:space="preserve">4.2. prevod </w:t>
      </w:r>
      <w:r w:rsidRPr="00E65DD7">
        <w:rPr>
          <w:rFonts w:ascii="Calibri" w:hAnsi="Calibri"/>
          <w:b/>
          <w:lang w:val="sk-SK"/>
        </w:rPr>
        <w:t>integrovanej ambulancie VLD (IAVLD)</w:t>
      </w:r>
      <w:r w:rsidRPr="00E65DD7">
        <w:rPr>
          <w:rFonts w:ascii="Calibri" w:hAnsi="Calibri"/>
          <w:lang w:val="sk-SK"/>
        </w:rPr>
        <w:t xml:space="preserve"> s dvoma lekárskymi úväzkami (2 LÚ) a 2 a viac úväzkami zdravotnej sestry (2 a viac ÚZS)</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lastRenderedPageBreak/>
        <w:t>5. zaručuje sa výška mzdy 2.lekára – absolventa špecializačného štúdia v odbore všeobecné lekárstvo, zamestnaného na integrovanej ambulancii VLD, ako budúceho nadobúdateľa lekárskej praxe</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6. zaručuje sa ochrana nárokov budúceho odstupujúceho lekára v prípade zásahu vyššej moci (smrť, choroba)</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7. zaručuje sa ochrana nárokov budúceho nadobúdateľa pred účinkami dedenia lekárskej praxe (dedenia obchodnej spoločnosti, ktorá je poskytovateľom zdravotnej starostlivosti)</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8. zaručuje sa ochrana záujmu budúceho odstupujúceho a budúceho nadobúdateľa ako zmluvných partnerov na uplatnenie spravodlivého nároku na plnenie vzájomných práv a povinností</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9. zaručuje sa ochrana tehotných žien a kolegýň/kolegov na rodičovskej dovolenke, ako účastníkov programu</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10. zaručuje sa právna ochrana spoločných záujmov účastníkov programu na realizácii programu a bezproblémovom prevode lekárskej praxe  proti záujmom tretích strán </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Podmienka účasti na programe</w:t>
      </w:r>
      <w:r w:rsidRPr="00E65DD7">
        <w:rPr>
          <w:rFonts w:ascii="Calibri" w:hAnsi="Calibri"/>
          <w:lang w:val="sk-SK"/>
        </w:rPr>
        <w:t>:</w:t>
      </w:r>
    </w:p>
    <w:p w:rsidR="00E65DD7" w:rsidRPr="00E65DD7" w:rsidRDefault="00E65DD7" w:rsidP="00E65DD7">
      <w:pPr>
        <w:contextualSpacing/>
        <w:rPr>
          <w:rFonts w:ascii="Calibri" w:hAnsi="Calibri"/>
          <w:lang w:val="sk-SK"/>
        </w:rPr>
      </w:pPr>
      <w:r w:rsidRPr="00E65DD7">
        <w:rPr>
          <w:rFonts w:ascii="Calibri" w:hAnsi="Calibri"/>
          <w:lang w:val="sk-SK"/>
        </w:rPr>
        <w:t>Je jediná a platí pre BAVLD (1LÚ + 1SÚ) aj IAVLD (2LÚ + 2 a viac SÚ).</w:t>
      </w:r>
    </w:p>
    <w:p w:rsidR="00E65DD7" w:rsidRPr="00E65DD7" w:rsidRDefault="00E65DD7" w:rsidP="00E65DD7">
      <w:pPr>
        <w:contextualSpacing/>
        <w:rPr>
          <w:rFonts w:ascii="Calibri" w:hAnsi="Calibri"/>
          <w:lang w:val="sk-SK"/>
        </w:rPr>
      </w:pPr>
      <w:r w:rsidRPr="00E65DD7">
        <w:rPr>
          <w:rFonts w:ascii="Calibri" w:hAnsi="Calibri"/>
          <w:lang w:val="sk-SK"/>
        </w:rPr>
        <w:t xml:space="preserve">Je ňou právna forma ambulancie s.r.o., ktorej jediným spoločníkom je (budúci) odstupujúci lekársku prax. </w:t>
      </w:r>
    </w:p>
    <w:p w:rsidR="00E65DD7" w:rsidRPr="00E65DD7" w:rsidRDefault="00E65DD7" w:rsidP="00E65DD7">
      <w:pPr>
        <w:pBdr>
          <w:bottom w:val="single" w:sz="6" w:space="1" w:color="auto"/>
        </w:pBdr>
        <w:contextualSpacing/>
        <w:rPr>
          <w:rFonts w:ascii="Calibri" w:hAnsi="Calibri"/>
          <w:lang w:val="sk-SK"/>
        </w:rPr>
      </w:pP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b/>
          <w:color w:val="7F7F7F" w:themeColor="text1" w:themeTint="80"/>
          <w:lang w:val="sk-SK"/>
        </w:rPr>
      </w:pPr>
      <w:r w:rsidRPr="00E65DD7">
        <w:rPr>
          <w:rFonts w:ascii="Calibri" w:hAnsi="Calibri"/>
          <w:b/>
          <w:lang w:val="sk-SK"/>
        </w:rPr>
        <w:t xml:space="preserve">Vzorec pre výpočet ceny lekárskej praxe: </w:t>
      </w:r>
      <w:r w:rsidRPr="00E65DD7">
        <w:rPr>
          <w:rFonts w:ascii="Calibri" w:hAnsi="Calibri"/>
          <w:b/>
          <w:color w:val="7F7F7F" w:themeColor="text1" w:themeTint="80"/>
          <w:lang w:val="sk-SK"/>
        </w:rPr>
        <w:t>rozroluje sa</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b/>
          <w:lang w:val="sk-SK"/>
        </w:rPr>
      </w:pPr>
      <w:r w:rsidRPr="00E65DD7">
        <w:rPr>
          <w:rFonts w:ascii="Calibri" w:hAnsi="Calibri"/>
          <w:b/>
          <w:lang w:val="sk-SK"/>
        </w:rPr>
        <w:t xml:space="preserve">BAVLD = </w:t>
      </w:r>
      <w:r w:rsidRPr="00E65DD7">
        <w:rPr>
          <w:rFonts w:ascii="Calibri" w:hAnsi="Calibri"/>
          <w:lang w:val="sk-SK"/>
        </w:rPr>
        <w:t>2,5 x [</w:t>
      </w:r>
      <w:r w:rsidRPr="00E65DD7">
        <w:rPr>
          <w:rFonts w:ascii="Calibri" w:hAnsi="Calibri"/>
          <w:b/>
          <w:bCs/>
          <w:lang w:val="sk-SK"/>
        </w:rPr>
        <w:t xml:space="preserve">rv2 </w:t>
      </w:r>
      <w:r w:rsidRPr="00E65DD7">
        <w:rPr>
          <w:rFonts w:ascii="Calibri" w:hAnsi="Calibri"/>
          <w:lang w:val="sk-SK"/>
        </w:rPr>
        <w:t>–</w:t>
      </w:r>
      <w:r w:rsidRPr="00E65DD7">
        <w:rPr>
          <w:rFonts w:ascii="Calibri" w:hAnsi="Calibri"/>
          <w:b/>
          <w:lang w:val="sk-SK"/>
        </w:rPr>
        <w:t xml:space="preserve"> </w:t>
      </w:r>
      <w:r w:rsidRPr="00E65DD7">
        <w:rPr>
          <w:rFonts w:ascii="Calibri" w:hAnsi="Calibri"/>
          <w:lang w:val="sk-SK"/>
        </w:rPr>
        <w:t>12x (ponls + prn I. + ir I. - zz I.)]</w:t>
      </w:r>
    </w:p>
    <w:p w:rsidR="00E65DD7" w:rsidRPr="00E65DD7" w:rsidRDefault="00E65DD7" w:rsidP="00E65DD7">
      <w:pPr>
        <w:contextualSpacing/>
        <w:rPr>
          <w:rFonts w:ascii="Calibri" w:hAnsi="Calibri"/>
          <w:b/>
          <w:lang w:val="sk-SK"/>
        </w:rPr>
      </w:pPr>
      <w:r w:rsidRPr="00E65DD7">
        <w:rPr>
          <w:rFonts w:ascii="Calibri" w:hAnsi="Calibri"/>
          <w:b/>
          <w:lang w:val="sk-SK"/>
        </w:rPr>
        <w:t xml:space="preserve">IAVLD = </w:t>
      </w:r>
      <w:r w:rsidRPr="00E65DD7">
        <w:rPr>
          <w:rFonts w:ascii="Calibri" w:hAnsi="Calibri"/>
          <w:lang w:val="sk-SK"/>
        </w:rPr>
        <w:t xml:space="preserve">5 x </w:t>
      </w:r>
      <w:r w:rsidRPr="00E65DD7">
        <w:rPr>
          <w:rFonts w:ascii="Calibri" w:hAnsi="Calibri"/>
          <w:bCs/>
          <w:lang w:val="sk-SK"/>
        </w:rPr>
        <w:t>m</w:t>
      </w:r>
      <w:r w:rsidRPr="00E65DD7">
        <w:rPr>
          <w:rFonts w:ascii="Calibri" w:hAnsi="Calibri"/>
          <w:lang w:val="sk-SK"/>
        </w:rPr>
        <w:t>/60 x [</w:t>
      </w:r>
      <w:r w:rsidRPr="00E65DD7">
        <w:rPr>
          <w:rFonts w:ascii="Calibri" w:hAnsi="Calibri"/>
          <w:b/>
          <w:bCs/>
          <w:lang w:val="sk-SK"/>
        </w:rPr>
        <w:t>rv2</w:t>
      </w:r>
      <w:r w:rsidRPr="00E65DD7">
        <w:rPr>
          <w:rFonts w:ascii="Calibri" w:hAnsi="Calibri"/>
          <w:b/>
          <w:lang w:val="sk-SK"/>
        </w:rPr>
        <w:t xml:space="preserve"> </w:t>
      </w:r>
      <w:r w:rsidRPr="00E65DD7">
        <w:rPr>
          <w:rFonts w:ascii="Calibri" w:hAnsi="Calibri"/>
          <w:lang w:val="sk-SK"/>
        </w:rPr>
        <w:t>– 12x</w:t>
      </w:r>
      <w:r w:rsidRPr="00E65DD7">
        <w:rPr>
          <w:rFonts w:ascii="Calibri" w:hAnsi="Calibri"/>
          <w:b/>
          <w:lang w:val="sk-SK"/>
        </w:rPr>
        <w:t xml:space="preserve"> (mol + mnl + m2s </w:t>
      </w:r>
      <w:r w:rsidRPr="00E65DD7">
        <w:rPr>
          <w:rFonts w:ascii="Calibri" w:hAnsi="Calibri"/>
          <w:lang w:val="sk-SK"/>
        </w:rPr>
        <w:t>+ prn II. + ir II. - zz II.)]</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lang w:val="sk-SK"/>
        </w:rPr>
      </w:pPr>
      <w:r w:rsidRPr="00E65DD7">
        <w:rPr>
          <w:rFonts w:ascii="Calibri" w:hAnsi="Calibri"/>
          <w:b/>
          <w:lang w:val="sk-SK"/>
        </w:rPr>
        <w:t xml:space="preserve">BAVLD </w:t>
      </w:r>
      <w:r w:rsidRPr="00E65DD7">
        <w:rPr>
          <w:rFonts w:ascii="Calibri" w:hAnsi="Calibri"/>
          <w:lang w:val="sk-SK"/>
        </w:rPr>
        <w:t xml:space="preserve">= výška odstupného </w:t>
      </w:r>
      <w:r w:rsidRPr="00E65DD7">
        <w:rPr>
          <w:rFonts w:ascii="Calibri" w:hAnsi="Calibri"/>
          <w:b/>
          <w:lang w:val="sk-SK"/>
        </w:rPr>
        <w:t>bežnej ambulancie</w:t>
      </w:r>
      <w:r w:rsidRPr="00E65DD7">
        <w:rPr>
          <w:rFonts w:ascii="Calibri" w:hAnsi="Calibri"/>
          <w:lang w:val="sk-SK"/>
        </w:rPr>
        <w:t xml:space="preserve"> prvého kontaktu (1LÚ + 1ÚZS)</w:t>
      </w:r>
    </w:p>
    <w:p w:rsidR="00E65DD7" w:rsidRPr="00E65DD7" w:rsidRDefault="00E65DD7" w:rsidP="00E65DD7">
      <w:pPr>
        <w:contextualSpacing/>
        <w:rPr>
          <w:rFonts w:ascii="Calibri" w:hAnsi="Calibri"/>
          <w:b/>
          <w:lang w:val="sk-SK"/>
        </w:rPr>
      </w:pPr>
      <w:r w:rsidRPr="00E65DD7">
        <w:rPr>
          <w:rFonts w:ascii="Calibri" w:hAnsi="Calibri"/>
          <w:b/>
          <w:lang w:val="sk-SK"/>
        </w:rPr>
        <w:t xml:space="preserve">IAVLD </w:t>
      </w:r>
      <w:r w:rsidRPr="00E65DD7">
        <w:rPr>
          <w:rFonts w:ascii="Calibri" w:hAnsi="Calibri"/>
          <w:lang w:val="sk-SK"/>
        </w:rPr>
        <w:t xml:space="preserve">= výška odstupného </w:t>
      </w:r>
      <w:r w:rsidRPr="00E65DD7">
        <w:rPr>
          <w:rFonts w:ascii="Calibri" w:hAnsi="Calibri"/>
          <w:b/>
          <w:lang w:val="sk-SK"/>
        </w:rPr>
        <w:t>integrovanej ambulancie</w:t>
      </w:r>
      <w:r w:rsidRPr="00E65DD7">
        <w:rPr>
          <w:rFonts w:ascii="Calibri" w:hAnsi="Calibri"/>
          <w:lang w:val="sk-SK"/>
        </w:rPr>
        <w:t xml:space="preserve"> prvého kontaktu (2LÚ + 2ÚZS)</w:t>
      </w:r>
    </w:p>
    <w:p w:rsidR="00E65DD7" w:rsidRPr="00E65DD7" w:rsidRDefault="00E65DD7" w:rsidP="00E65DD7">
      <w:pPr>
        <w:contextualSpacing/>
        <w:rPr>
          <w:rFonts w:ascii="Calibri" w:hAnsi="Calibri"/>
          <w:lang w:val="sk-SK"/>
        </w:rPr>
      </w:pPr>
      <w:r w:rsidRPr="00E65DD7">
        <w:rPr>
          <w:rFonts w:ascii="Calibri" w:hAnsi="Calibri"/>
          <w:lang w:val="sk-SK"/>
        </w:rPr>
        <w:t>LÚ = pracovný úväzok lekára vo výške 1,0</w:t>
      </w:r>
    </w:p>
    <w:p w:rsidR="00E65DD7" w:rsidRPr="00E65DD7" w:rsidRDefault="00E65DD7" w:rsidP="00E65DD7">
      <w:pPr>
        <w:contextualSpacing/>
        <w:rPr>
          <w:rFonts w:ascii="Calibri" w:hAnsi="Calibri"/>
          <w:lang w:val="sk-SK"/>
        </w:rPr>
      </w:pPr>
      <w:r w:rsidRPr="00E65DD7">
        <w:rPr>
          <w:rFonts w:ascii="Calibri" w:hAnsi="Calibri"/>
          <w:lang w:val="sk-SK"/>
        </w:rPr>
        <w:t>ÚZS = pracovný úväzok zdravotnej sestry vo výške 1,0</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lang w:val="sk-SK"/>
        </w:rPr>
      </w:pPr>
      <w:r w:rsidRPr="00E65DD7">
        <w:rPr>
          <w:rFonts w:ascii="Calibri" w:hAnsi="Calibri"/>
          <w:b/>
          <w:lang w:val="sk-SK"/>
        </w:rPr>
        <w:t xml:space="preserve">Konštantné premenné: </w:t>
      </w:r>
      <w:r w:rsidRPr="00E65DD7">
        <w:rPr>
          <w:rFonts w:ascii="Calibri" w:hAnsi="Calibri"/>
          <w:lang w:val="sk-SK"/>
        </w:rPr>
        <w:t>ponls, prn I., prn II., ir I., ir II., zz I., zz II.</w:t>
      </w:r>
    </w:p>
    <w:p w:rsidR="00E65DD7" w:rsidRPr="00E65DD7" w:rsidRDefault="00E65DD7" w:rsidP="00E65DD7">
      <w:pPr>
        <w:contextualSpacing/>
        <w:rPr>
          <w:rFonts w:ascii="Calibri" w:hAnsi="Calibri"/>
          <w:lang w:val="sk-SK"/>
        </w:rPr>
      </w:pPr>
      <w:r w:rsidRPr="00E65DD7">
        <w:rPr>
          <w:rFonts w:ascii="Calibri" w:hAnsi="Calibri"/>
          <w:lang w:val="sk-SK"/>
        </w:rPr>
        <w:t>Ide o premenné, ktoré sú arbitrárne stanovené ZVLD SR o.z., ako definujúca súčasť programu.</w:t>
      </w:r>
    </w:p>
    <w:p w:rsidR="00E65DD7" w:rsidRPr="00E65DD7" w:rsidRDefault="00E65DD7" w:rsidP="00E65DD7">
      <w:pPr>
        <w:contextualSpacing/>
        <w:rPr>
          <w:rFonts w:ascii="Calibri" w:hAnsi="Calibri"/>
          <w:lang w:val="sk-SK"/>
        </w:rPr>
      </w:pPr>
      <w:r w:rsidRPr="00E65DD7">
        <w:rPr>
          <w:rFonts w:ascii="Calibri" w:hAnsi="Calibri"/>
          <w:b/>
          <w:lang w:val="sk-SK"/>
        </w:rPr>
        <w:t>Variabilné premenné:</w:t>
      </w:r>
      <w:r w:rsidRPr="00E65DD7">
        <w:rPr>
          <w:rFonts w:ascii="Calibri" w:hAnsi="Calibri"/>
          <w:lang w:val="sk-SK"/>
        </w:rPr>
        <w:t xml:space="preserve"> rv2, mol, mnl, m2s</w:t>
      </w:r>
    </w:p>
    <w:p w:rsidR="00E65DD7" w:rsidRPr="00E65DD7" w:rsidRDefault="00E65DD7" w:rsidP="00E65DD7">
      <w:pPr>
        <w:contextualSpacing/>
        <w:rPr>
          <w:rFonts w:ascii="Calibri" w:hAnsi="Calibri"/>
          <w:lang w:val="sk-SK"/>
        </w:rPr>
      </w:pPr>
      <w:r w:rsidRPr="00E65DD7">
        <w:rPr>
          <w:rFonts w:ascii="Calibri" w:hAnsi="Calibri"/>
          <w:lang w:val="sk-SK"/>
        </w:rPr>
        <w:t>Ide o premenné, ktoré vykazujú reálnu ekonomickú charakteristiku lekárskej praxe, o ktorej prevode sa jedná.</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b/>
          <w:lang w:val="sk-SK"/>
        </w:rPr>
      </w:pPr>
      <w:r w:rsidRPr="00E65DD7">
        <w:rPr>
          <w:rFonts w:ascii="Calibri" w:hAnsi="Calibri"/>
          <w:b/>
          <w:lang w:val="sk-SK"/>
        </w:rPr>
        <w:t>Vysvetlivky skratiek premenných:</w:t>
      </w:r>
    </w:p>
    <w:p w:rsidR="00E65DD7" w:rsidRPr="00E65DD7" w:rsidRDefault="00E65DD7" w:rsidP="00E65DD7">
      <w:pPr>
        <w:contextualSpacing/>
        <w:rPr>
          <w:rFonts w:ascii="Calibri" w:hAnsi="Calibri"/>
          <w:lang w:val="sk-SK"/>
        </w:rPr>
      </w:pPr>
      <w:r w:rsidRPr="00E65DD7">
        <w:rPr>
          <w:rFonts w:ascii="Calibri" w:hAnsi="Calibri"/>
          <w:lang w:val="sk-SK"/>
        </w:rPr>
        <w:t>rv2 = priemerný ročný výnos lekárskej praxe o ktorej prevode sa jedná za posledné dva roky</w:t>
      </w:r>
    </w:p>
    <w:p w:rsidR="00E65DD7" w:rsidRPr="00E65DD7" w:rsidRDefault="00E65DD7" w:rsidP="00E65DD7">
      <w:pPr>
        <w:contextualSpacing/>
        <w:rPr>
          <w:rFonts w:ascii="Calibri" w:hAnsi="Calibri"/>
          <w:lang w:val="sk-SK"/>
        </w:rPr>
      </w:pPr>
      <w:r w:rsidRPr="00E65DD7">
        <w:rPr>
          <w:rFonts w:ascii="Calibri" w:hAnsi="Calibri"/>
          <w:lang w:val="sk-SK"/>
        </w:rPr>
        <w:t>ponls = paušálny osobný náklad BAVLD na 1LÚ + 1 ÚZS stanovený v súlade s §80a, ods.2 a §80ab, ods. 3 zák.578/2004 z.z.</w:t>
      </w:r>
    </w:p>
    <w:p w:rsidR="00E65DD7" w:rsidRPr="00E65DD7" w:rsidRDefault="00E65DD7" w:rsidP="00E65DD7">
      <w:pPr>
        <w:contextualSpacing/>
        <w:rPr>
          <w:rFonts w:ascii="Calibri" w:hAnsi="Calibri"/>
          <w:lang w:val="sk-SK"/>
        </w:rPr>
      </w:pPr>
      <w:r w:rsidRPr="00E65DD7">
        <w:rPr>
          <w:rFonts w:ascii="Calibri" w:hAnsi="Calibri"/>
          <w:lang w:val="sk-SK"/>
        </w:rPr>
        <w:t>prn I. = paušálne prevádzkové a režijné náklady BAVLD</w:t>
      </w:r>
    </w:p>
    <w:p w:rsidR="00E65DD7" w:rsidRPr="00E65DD7" w:rsidRDefault="00E65DD7" w:rsidP="00E65DD7">
      <w:pPr>
        <w:contextualSpacing/>
        <w:rPr>
          <w:rFonts w:ascii="Calibri" w:hAnsi="Calibri"/>
          <w:lang w:val="sk-SK"/>
        </w:rPr>
      </w:pPr>
      <w:r w:rsidRPr="00E65DD7">
        <w:rPr>
          <w:rFonts w:ascii="Calibri" w:hAnsi="Calibri"/>
          <w:lang w:val="sk-SK"/>
        </w:rPr>
        <w:lastRenderedPageBreak/>
        <w:t>prn II. = paušálne prevádzkové a režijné náklady IAVLD</w:t>
      </w:r>
    </w:p>
    <w:p w:rsidR="00E65DD7" w:rsidRPr="00E65DD7" w:rsidRDefault="00E65DD7" w:rsidP="00E65DD7">
      <w:pPr>
        <w:contextualSpacing/>
        <w:rPr>
          <w:rFonts w:ascii="Calibri" w:hAnsi="Calibri"/>
          <w:lang w:val="sk-SK"/>
        </w:rPr>
      </w:pPr>
      <w:r w:rsidRPr="00E65DD7">
        <w:rPr>
          <w:rFonts w:ascii="Calibri" w:hAnsi="Calibri"/>
          <w:lang w:val="sk-SK"/>
        </w:rPr>
        <w:t>mol = superhrubá mzda odstupujúceho lekára na IAVLD</w:t>
      </w:r>
    </w:p>
    <w:p w:rsidR="00E65DD7" w:rsidRPr="00E65DD7" w:rsidRDefault="00E65DD7" w:rsidP="00E65DD7">
      <w:pPr>
        <w:contextualSpacing/>
        <w:rPr>
          <w:rFonts w:ascii="Calibri" w:hAnsi="Calibri"/>
          <w:lang w:val="sk-SK"/>
        </w:rPr>
      </w:pPr>
      <w:r w:rsidRPr="00E65DD7">
        <w:rPr>
          <w:rFonts w:ascii="Calibri" w:hAnsi="Calibri"/>
          <w:lang w:val="sk-SK"/>
        </w:rPr>
        <w:t>mnl = superhrubá minimálna mzda nadobúdajúceho lekára IAVLD</w:t>
      </w:r>
    </w:p>
    <w:p w:rsidR="00E65DD7" w:rsidRPr="00E65DD7" w:rsidRDefault="00E65DD7" w:rsidP="00E65DD7">
      <w:pPr>
        <w:contextualSpacing/>
        <w:rPr>
          <w:rFonts w:ascii="Calibri" w:hAnsi="Calibri"/>
          <w:lang w:val="sk-SK"/>
        </w:rPr>
      </w:pPr>
      <w:r w:rsidRPr="00E65DD7">
        <w:rPr>
          <w:rFonts w:ascii="Calibri" w:hAnsi="Calibri"/>
          <w:lang w:val="sk-SK"/>
        </w:rPr>
        <w:t>m2s = súčet reálnych superhrubých miezd sestier na IAVLD</w:t>
      </w:r>
    </w:p>
    <w:p w:rsidR="00E65DD7" w:rsidRPr="00E65DD7" w:rsidRDefault="00E65DD7" w:rsidP="00E65DD7">
      <w:pPr>
        <w:contextualSpacing/>
        <w:rPr>
          <w:rFonts w:ascii="Calibri" w:hAnsi="Calibri"/>
          <w:lang w:val="sk-SK"/>
        </w:rPr>
      </w:pPr>
      <w:r w:rsidRPr="00E65DD7">
        <w:rPr>
          <w:rFonts w:ascii="Calibri" w:hAnsi="Calibri"/>
          <w:lang w:val="sk-SK"/>
        </w:rPr>
        <w:t>ir I. = rezerva na budúce investície BAVLD</w:t>
      </w:r>
    </w:p>
    <w:p w:rsidR="00E65DD7" w:rsidRPr="00E65DD7" w:rsidRDefault="00E65DD7" w:rsidP="00E65DD7">
      <w:pPr>
        <w:contextualSpacing/>
        <w:rPr>
          <w:rFonts w:ascii="Calibri" w:hAnsi="Calibri"/>
          <w:lang w:val="sk-SK"/>
        </w:rPr>
      </w:pPr>
      <w:r w:rsidRPr="00E65DD7">
        <w:rPr>
          <w:rFonts w:ascii="Calibri" w:hAnsi="Calibri"/>
          <w:lang w:val="sk-SK"/>
        </w:rPr>
        <w:t>ir II = rezerva na budúce investície IAVLD</w:t>
      </w:r>
    </w:p>
    <w:p w:rsidR="00E65DD7" w:rsidRPr="00E65DD7" w:rsidRDefault="00E65DD7" w:rsidP="00E65DD7">
      <w:pPr>
        <w:contextualSpacing/>
        <w:rPr>
          <w:rFonts w:ascii="Calibri" w:hAnsi="Calibri"/>
          <w:lang w:val="sk-SK"/>
        </w:rPr>
      </w:pPr>
      <w:r w:rsidRPr="00E65DD7">
        <w:rPr>
          <w:rFonts w:ascii="Calibri" w:hAnsi="Calibri"/>
          <w:lang w:val="sk-SK"/>
        </w:rPr>
        <w:t>iz I. = spoločensky zodpovedný zisk BAVLD</w:t>
      </w:r>
    </w:p>
    <w:p w:rsidR="00E65DD7" w:rsidRPr="00E65DD7" w:rsidRDefault="00E65DD7" w:rsidP="00E65DD7">
      <w:pPr>
        <w:contextualSpacing/>
        <w:rPr>
          <w:rFonts w:ascii="Calibri" w:hAnsi="Calibri"/>
          <w:lang w:val="sk-SK"/>
        </w:rPr>
      </w:pPr>
      <w:r w:rsidRPr="00E65DD7">
        <w:rPr>
          <w:rFonts w:ascii="Calibri" w:hAnsi="Calibri"/>
          <w:lang w:val="sk-SK"/>
        </w:rPr>
        <w:t>zz II. = spoločensky zodpovedný zisk IAVLD</w:t>
      </w:r>
    </w:p>
    <w:p w:rsidR="00E65DD7" w:rsidRPr="00E65DD7" w:rsidRDefault="00E65DD7" w:rsidP="00E65DD7">
      <w:pPr>
        <w:contextualSpacing/>
        <w:rPr>
          <w:rFonts w:ascii="Calibri" w:hAnsi="Calibri"/>
          <w:lang w:val="sk-SK"/>
        </w:rPr>
      </w:pPr>
      <w:r w:rsidRPr="00E65DD7">
        <w:rPr>
          <w:rFonts w:ascii="Calibri" w:hAnsi="Calibri"/>
          <w:lang w:val="sk-SK"/>
        </w:rPr>
        <w:t>m = počet mesiacov zamestnania budúceho nadobúdateľa u budúceho odstupujúceho lekára ako poskytovateľa zdravotnej starostlivosti na IAVLD</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V prípade</w:t>
      </w:r>
      <w:r w:rsidRPr="00E65DD7">
        <w:rPr>
          <w:rFonts w:ascii="Calibri" w:hAnsi="Calibri"/>
          <w:lang w:val="sk-SK"/>
        </w:rPr>
        <w:t xml:space="preserve">, že sa budúci odstupujúci a budúci nadobúdajúci  IAVLD dohodnú </w:t>
      </w:r>
      <w:r w:rsidRPr="00E65DD7">
        <w:rPr>
          <w:rFonts w:ascii="Calibri" w:hAnsi="Calibri"/>
          <w:b/>
          <w:lang w:val="sk-SK"/>
        </w:rPr>
        <w:t xml:space="preserve">na vyššej mzde – mnl, </w:t>
      </w:r>
      <w:r w:rsidRPr="00E65DD7">
        <w:rPr>
          <w:rFonts w:ascii="Calibri" w:hAnsi="Calibri"/>
          <w:lang w:val="sk-SK"/>
        </w:rPr>
        <w:t xml:space="preserve">ako je v programe arbitrárne stanovená, tak </w:t>
      </w:r>
      <w:r w:rsidRPr="00E65DD7">
        <w:rPr>
          <w:rFonts w:ascii="Calibri" w:hAnsi="Calibri"/>
          <w:b/>
          <w:lang w:val="sk-SK"/>
        </w:rPr>
        <w:t>za premennú mnl dosadia výraz</w:t>
      </w:r>
      <w:r w:rsidRPr="00E65DD7">
        <w:rPr>
          <w:rFonts w:ascii="Calibri" w:hAnsi="Calibri"/>
          <w:lang w:val="sk-SK"/>
        </w:rPr>
        <w:t xml:space="preserve"> „</w:t>
      </w:r>
      <w:r w:rsidRPr="00E65DD7">
        <w:rPr>
          <w:rFonts w:ascii="Calibri" w:hAnsi="Calibri"/>
          <w:b/>
          <w:lang w:val="sk-SK"/>
        </w:rPr>
        <w:t>mnl – vp (výška platu)</w:t>
      </w:r>
      <w:r w:rsidRPr="00E65DD7">
        <w:rPr>
          <w:rFonts w:ascii="Calibri" w:hAnsi="Calibri"/>
          <w:lang w:val="sk-SK"/>
        </w:rPr>
        <w:t>“, kde premenná vp je rozdiel medzi skutočnou výškou platu budúceho nadobúdajúceho a mnl konštanty vyjadrená celkovým nákladom.</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Zhodná výška platov</w:t>
      </w:r>
      <w:r w:rsidRPr="00E65DD7">
        <w:rPr>
          <w:rFonts w:ascii="Calibri" w:hAnsi="Calibri"/>
          <w:lang w:val="sk-SK"/>
        </w:rPr>
        <w:t xml:space="preserve"> budúceho odstupujúceho a budúceho nadobúdateľa (mol a mnl) nie je podmienkou, ale z hľadiska záujmu na zvyšovaní budúceho dôchodkového príjmu budúceho odstupujúceho je v jeho záujme.</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b/>
          <w:color w:val="7F7F7F" w:themeColor="text1" w:themeTint="80"/>
          <w:u w:val="single"/>
          <w:lang w:val="sk-SK"/>
        </w:rPr>
      </w:pPr>
      <w:r w:rsidRPr="00E65DD7">
        <w:rPr>
          <w:rFonts w:ascii="Calibri" w:hAnsi="Calibri"/>
          <w:b/>
          <w:u w:val="single"/>
          <w:lang w:val="sk-SK"/>
        </w:rPr>
        <w:t>Hodnoty konštantných premenných :</w:t>
      </w:r>
      <w:r w:rsidRPr="00E65DD7">
        <w:rPr>
          <w:rFonts w:ascii="Calibri" w:hAnsi="Calibri"/>
          <w:lang w:val="sk-SK"/>
        </w:rPr>
        <w:t xml:space="preserve"> </w:t>
      </w:r>
      <w:r w:rsidRPr="00E65DD7">
        <w:rPr>
          <w:rFonts w:ascii="Calibri" w:hAnsi="Calibri"/>
          <w:b/>
          <w:color w:val="7F7F7F" w:themeColor="text1" w:themeTint="80"/>
          <w:lang w:val="sk-SK"/>
        </w:rPr>
        <w:t>rozroluje sa „podmenu“</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Hodnoty konštantných premenných pošpecializačného programu stanovené uznesením SR ZVLD SR o.z. zo dňa 16.06.17 boli stanovené nasledovne:</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b/>
          <w:color w:val="7F7F7F" w:themeColor="text1" w:themeTint="80"/>
          <w:lang w:val="sk-SK"/>
        </w:rPr>
      </w:pPr>
      <w:r w:rsidRPr="00E65DD7">
        <w:rPr>
          <w:rFonts w:ascii="Calibri" w:hAnsi="Calibri"/>
          <w:b/>
          <w:color w:val="7F7F7F" w:themeColor="text1" w:themeTint="80"/>
          <w:lang w:val="sk-SK"/>
        </w:rPr>
        <w:t xml:space="preserve">Súbor na stiahnutie – uznesenie správnej rady </w:t>
      </w:r>
    </w:p>
    <w:p w:rsidR="00E65DD7" w:rsidRPr="00E65DD7" w:rsidRDefault="00E65DD7" w:rsidP="00E65DD7">
      <w:pPr>
        <w:contextualSpacing/>
        <w:rPr>
          <w:rFonts w:ascii="Calibri" w:hAnsi="Calibri"/>
          <w:lang w:val="sk-SK"/>
        </w:rPr>
      </w:pPr>
      <w:r w:rsidRPr="00E65DD7">
        <w:rPr>
          <w:rFonts w:ascii="Calibri" w:hAnsi="Calibri"/>
          <w:lang w:val="sk-SK"/>
        </w:rPr>
        <w:t>ponls = 3.700 EUR</w:t>
      </w:r>
    </w:p>
    <w:p w:rsidR="00E65DD7" w:rsidRPr="00E65DD7" w:rsidRDefault="00E65DD7" w:rsidP="00E65DD7">
      <w:pPr>
        <w:contextualSpacing/>
        <w:rPr>
          <w:rFonts w:ascii="Calibri" w:hAnsi="Calibri"/>
          <w:lang w:val="sk-SK"/>
        </w:rPr>
      </w:pPr>
      <w:r w:rsidRPr="00E65DD7">
        <w:rPr>
          <w:rFonts w:ascii="Calibri" w:hAnsi="Calibri"/>
          <w:lang w:val="sk-SK"/>
        </w:rPr>
        <w:t>prn I. = 1.500 EUR</w:t>
      </w:r>
    </w:p>
    <w:p w:rsidR="00E65DD7" w:rsidRPr="00E65DD7" w:rsidRDefault="00E65DD7" w:rsidP="00E65DD7">
      <w:pPr>
        <w:contextualSpacing/>
        <w:rPr>
          <w:rFonts w:ascii="Calibri" w:hAnsi="Calibri"/>
          <w:lang w:val="sk-SK"/>
        </w:rPr>
      </w:pPr>
      <w:r w:rsidRPr="00E65DD7">
        <w:rPr>
          <w:rFonts w:ascii="Calibri" w:hAnsi="Calibri"/>
          <w:lang w:val="sk-SK"/>
        </w:rPr>
        <w:t>prn II. = 2.500 EUR</w:t>
      </w:r>
    </w:p>
    <w:p w:rsidR="00E65DD7" w:rsidRPr="00E65DD7" w:rsidRDefault="00E65DD7" w:rsidP="00E65DD7">
      <w:pPr>
        <w:contextualSpacing/>
        <w:rPr>
          <w:rFonts w:ascii="Calibri" w:hAnsi="Calibri"/>
          <w:lang w:val="sk-SK"/>
        </w:rPr>
      </w:pPr>
      <w:r w:rsidRPr="00E65DD7">
        <w:rPr>
          <w:rFonts w:ascii="Calibri" w:hAnsi="Calibri"/>
          <w:lang w:val="sk-SK"/>
        </w:rPr>
        <w:t>mnl = 1.500 EUR</w:t>
      </w:r>
    </w:p>
    <w:p w:rsidR="00E65DD7" w:rsidRPr="00E65DD7" w:rsidRDefault="00E65DD7" w:rsidP="00E65DD7">
      <w:pPr>
        <w:contextualSpacing/>
        <w:rPr>
          <w:rFonts w:ascii="Calibri" w:hAnsi="Calibri"/>
          <w:lang w:val="sk-SK"/>
        </w:rPr>
      </w:pPr>
      <w:r w:rsidRPr="00E65DD7">
        <w:rPr>
          <w:rFonts w:ascii="Calibri" w:hAnsi="Calibri"/>
          <w:lang w:val="sk-SK"/>
        </w:rPr>
        <w:t>hodnota výrazu: ir I. – zz I. = 200 EUR</w:t>
      </w:r>
    </w:p>
    <w:p w:rsidR="00E65DD7" w:rsidRPr="00E65DD7" w:rsidRDefault="00E65DD7" w:rsidP="00E65DD7">
      <w:pPr>
        <w:contextualSpacing/>
        <w:rPr>
          <w:rFonts w:ascii="Calibri" w:hAnsi="Calibri"/>
          <w:lang w:val="sk-SK"/>
        </w:rPr>
      </w:pPr>
      <w:r w:rsidRPr="00E65DD7">
        <w:rPr>
          <w:rFonts w:ascii="Calibri" w:hAnsi="Calibri"/>
          <w:lang w:val="sk-SK"/>
        </w:rPr>
        <w:t>hodnota výrazu: ir II. – zz II. = 400 EUR</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lang w:val="sk-SK"/>
        </w:rPr>
      </w:pPr>
      <w:r w:rsidRPr="00E65DD7">
        <w:rPr>
          <w:rFonts w:ascii="Calibri" w:hAnsi="Calibri"/>
          <w:b/>
          <w:lang w:val="sk-SK"/>
        </w:rPr>
        <w:t>Príklad výpočtu: BAVLD</w:t>
      </w:r>
      <w:r w:rsidRPr="00E65DD7">
        <w:rPr>
          <w:rFonts w:ascii="Calibri" w:hAnsi="Calibri"/>
          <w:lang w:val="sk-SK"/>
        </w:rPr>
        <w:t xml:space="preserve"> mala rv2 = 81.000,- EUR</w:t>
      </w:r>
    </w:p>
    <w:p w:rsidR="00E65DD7" w:rsidRPr="00E65DD7" w:rsidRDefault="00E65DD7" w:rsidP="00E65DD7">
      <w:pPr>
        <w:contextualSpacing/>
        <w:rPr>
          <w:rFonts w:ascii="Calibri" w:hAnsi="Calibri"/>
          <w:lang w:val="sk-SK"/>
        </w:rPr>
      </w:pPr>
      <w:r w:rsidRPr="00E65DD7">
        <w:rPr>
          <w:rFonts w:ascii="Calibri" w:hAnsi="Calibri"/>
          <w:lang w:val="sk-SK"/>
        </w:rPr>
        <w:t xml:space="preserve">Odstupné tejto ambulancie je BAVLD </w:t>
      </w:r>
      <w:r w:rsidRPr="00E65DD7">
        <w:rPr>
          <w:rFonts w:ascii="Calibri" w:hAnsi="Calibri"/>
          <w:b/>
          <w:lang w:val="sk-SK"/>
        </w:rPr>
        <w:t xml:space="preserve">= </w:t>
      </w:r>
      <w:r w:rsidRPr="00E65DD7">
        <w:rPr>
          <w:rFonts w:ascii="Calibri" w:hAnsi="Calibri"/>
          <w:lang w:val="sk-SK"/>
        </w:rPr>
        <w:t>2,5 x [</w:t>
      </w:r>
      <w:r w:rsidRPr="00E65DD7">
        <w:rPr>
          <w:rFonts w:ascii="Calibri" w:hAnsi="Calibri"/>
          <w:bCs/>
          <w:lang w:val="sk-SK"/>
        </w:rPr>
        <w:t>81.000</w:t>
      </w:r>
      <w:r w:rsidRPr="00E65DD7">
        <w:rPr>
          <w:rFonts w:ascii="Calibri" w:hAnsi="Calibri"/>
          <w:b/>
          <w:bCs/>
          <w:lang w:val="sk-SK"/>
        </w:rPr>
        <w:t xml:space="preserve"> </w:t>
      </w:r>
      <w:r w:rsidRPr="00E65DD7">
        <w:rPr>
          <w:rFonts w:ascii="Calibri" w:hAnsi="Calibri"/>
          <w:lang w:val="sk-SK"/>
        </w:rPr>
        <w:t>–</w:t>
      </w:r>
      <w:r w:rsidRPr="00E65DD7">
        <w:rPr>
          <w:rFonts w:ascii="Calibri" w:hAnsi="Calibri"/>
          <w:b/>
          <w:lang w:val="sk-SK"/>
        </w:rPr>
        <w:t xml:space="preserve"> </w:t>
      </w:r>
      <w:r w:rsidRPr="00E65DD7">
        <w:rPr>
          <w:rFonts w:ascii="Calibri" w:hAnsi="Calibri"/>
          <w:lang w:val="sk-SK"/>
        </w:rPr>
        <w:t xml:space="preserve">12x (3.700 + 1.500 + 200)] = </w:t>
      </w:r>
      <w:r w:rsidRPr="00E65DD7">
        <w:rPr>
          <w:rFonts w:ascii="Calibri" w:hAnsi="Calibri"/>
          <w:b/>
          <w:lang w:val="sk-SK"/>
        </w:rPr>
        <w:t>40.500,- EUR</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 xml:space="preserve">Príklad výpočtu: IAVLD </w:t>
      </w:r>
      <w:r w:rsidRPr="00E65DD7">
        <w:rPr>
          <w:rFonts w:ascii="Calibri" w:hAnsi="Calibri"/>
          <w:lang w:val="sk-SK"/>
        </w:rPr>
        <w:t xml:space="preserve">mala rv2 = 124.000,- EUR, </w:t>
      </w:r>
    </w:p>
    <w:p w:rsidR="00E65DD7" w:rsidRPr="00E65DD7" w:rsidRDefault="00E65DD7" w:rsidP="00E65DD7">
      <w:pPr>
        <w:contextualSpacing/>
        <w:rPr>
          <w:rFonts w:ascii="Calibri" w:hAnsi="Calibri"/>
          <w:lang w:val="sk-SK"/>
        </w:rPr>
      </w:pPr>
      <w:r w:rsidRPr="00E65DD7">
        <w:rPr>
          <w:rFonts w:ascii="Calibri" w:hAnsi="Calibri"/>
          <w:lang w:val="sk-SK"/>
        </w:rPr>
        <w:t>mol = 1.500,-EUR, mnl = 1.500,-EUR, m2s = 1700,- EUR.</w:t>
      </w:r>
    </w:p>
    <w:p w:rsidR="00E65DD7" w:rsidRPr="00E65DD7" w:rsidRDefault="00E65DD7" w:rsidP="00E65DD7">
      <w:pPr>
        <w:contextualSpacing/>
        <w:rPr>
          <w:rFonts w:ascii="Calibri" w:hAnsi="Calibri"/>
          <w:lang w:val="sk-SK"/>
        </w:rPr>
      </w:pPr>
      <w:r w:rsidRPr="00E65DD7">
        <w:rPr>
          <w:rFonts w:ascii="Calibri" w:hAnsi="Calibri"/>
          <w:lang w:val="sk-SK"/>
        </w:rPr>
        <w:t>Budúci nadobúdajúci lekár bol zamestnaný u budúceho odstupujúceho 5 rokov, teda 60 mesiacov.</w:t>
      </w:r>
    </w:p>
    <w:p w:rsidR="00E65DD7" w:rsidRPr="00E65DD7" w:rsidRDefault="00E65DD7" w:rsidP="00E65DD7">
      <w:pPr>
        <w:contextualSpacing/>
        <w:rPr>
          <w:rFonts w:ascii="Calibri" w:hAnsi="Calibri"/>
          <w:lang w:val="sk-SK"/>
        </w:rPr>
      </w:pPr>
      <w:r w:rsidRPr="00E65DD7">
        <w:rPr>
          <w:rFonts w:ascii="Calibri" w:hAnsi="Calibri"/>
          <w:lang w:val="sk-SK"/>
        </w:rPr>
        <w:t>Odstupné tejto ambulancie je IAVLD</w:t>
      </w:r>
      <w:r w:rsidRPr="00E65DD7">
        <w:rPr>
          <w:rFonts w:ascii="Calibri" w:hAnsi="Calibri"/>
          <w:b/>
          <w:lang w:val="sk-SK"/>
        </w:rPr>
        <w:t xml:space="preserve"> =</w:t>
      </w:r>
      <w:r w:rsidRPr="00E65DD7">
        <w:rPr>
          <w:rFonts w:ascii="Calibri" w:hAnsi="Calibri"/>
          <w:lang w:val="sk-SK"/>
        </w:rPr>
        <w:t xml:space="preserve"> 5 x 60/60 x [</w:t>
      </w:r>
      <w:r w:rsidRPr="00E65DD7">
        <w:rPr>
          <w:rFonts w:ascii="Calibri" w:hAnsi="Calibri"/>
          <w:bCs/>
          <w:lang w:val="sk-SK"/>
        </w:rPr>
        <w:t>124.000</w:t>
      </w:r>
      <w:r w:rsidRPr="00E65DD7">
        <w:rPr>
          <w:rFonts w:ascii="Calibri" w:hAnsi="Calibri"/>
          <w:b/>
          <w:lang w:val="sk-SK"/>
        </w:rPr>
        <w:t xml:space="preserve"> </w:t>
      </w:r>
      <w:r w:rsidRPr="00E65DD7">
        <w:rPr>
          <w:rFonts w:ascii="Calibri" w:hAnsi="Calibri"/>
          <w:lang w:val="sk-SK"/>
        </w:rPr>
        <w:t>– 12x</w:t>
      </w:r>
      <w:r w:rsidRPr="00E65DD7">
        <w:rPr>
          <w:rFonts w:ascii="Calibri" w:hAnsi="Calibri"/>
          <w:b/>
          <w:lang w:val="sk-SK"/>
        </w:rPr>
        <w:t xml:space="preserve"> </w:t>
      </w:r>
      <w:r w:rsidRPr="00E65DD7">
        <w:rPr>
          <w:rFonts w:ascii="Calibri" w:hAnsi="Calibri"/>
          <w:lang w:val="sk-SK"/>
        </w:rPr>
        <w:t>(2.040 + 2.040 + 2.312</w:t>
      </w:r>
      <w:r w:rsidRPr="00E65DD7">
        <w:rPr>
          <w:rFonts w:ascii="Calibri" w:hAnsi="Calibri"/>
          <w:b/>
          <w:lang w:val="sk-SK"/>
        </w:rPr>
        <w:t xml:space="preserve"> </w:t>
      </w:r>
      <w:r w:rsidRPr="00E65DD7">
        <w:rPr>
          <w:rFonts w:ascii="Calibri" w:hAnsi="Calibri"/>
          <w:lang w:val="sk-SK"/>
        </w:rPr>
        <w:t xml:space="preserve">+ 2.500 + 400)] = </w:t>
      </w:r>
      <w:r w:rsidRPr="00E65DD7">
        <w:rPr>
          <w:rFonts w:ascii="Calibri" w:hAnsi="Calibri"/>
          <w:b/>
          <w:lang w:val="sk-SK"/>
        </w:rPr>
        <w:t>62.480,- EUR</w:t>
      </w:r>
    </w:p>
    <w:p w:rsidR="00E65DD7" w:rsidRPr="00E65DD7" w:rsidRDefault="00E65DD7" w:rsidP="00E65DD7">
      <w:pPr>
        <w:contextualSpacing/>
        <w:rPr>
          <w:rFonts w:ascii="Calibri" w:hAnsi="Calibri"/>
          <w:lang w:val="sk-SK"/>
        </w:rPr>
      </w:pPr>
    </w:p>
    <w:p w:rsidR="00E65DD7" w:rsidRPr="00E65DD7" w:rsidRDefault="00E65DD7" w:rsidP="00E65DD7">
      <w:pPr>
        <w:pBdr>
          <w:bottom w:val="single" w:sz="6" w:space="1" w:color="auto"/>
        </w:pBdr>
        <w:contextualSpacing/>
        <w:rPr>
          <w:rFonts w:ascii="Calibri" w:hAnsi="Calibri"/>
          <w:lang w:val="sk-SK"/>
        </w:rPr>
      </w:pP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b/>
          <w:color w:val="7F7F7F" w:themeColor="text1" w:themeTint="80"/>
          <w:lang w:val="sk-SK"/>
        </w:rPr>
      </w:pPr>
      <w:r w:rsidRPr="00E65DD7">
        <w:rPr>
          <w:rFonts w:ascii="Calibri" w:hAnsi="Calibri"/>
          <w:b/>
          <w:lang w:val="sk-SK"/>
        </w:rPr>
        <w:t xml:space="preserve">Čo je to integrovaná ambulancia prvého kontaktu? </w:t>
      </w:r>
      <w:r w:rsidRPr="00E65DD7">
        <w:rPr>
          <w:rFonts w:ascii="Calibri" w:hAnsi="Calibri"/>
          <w:b/>
          <w:color w:val="7F7F7F" w:themeColor="text1" w:themeTint="80"/>
          <w:lang w:val="sk-SK"/>
        </w:rPr>
        <w:t>rozroluje sa</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lang w:val="sk-SK"/>
        </w:rPr>
      </w:pPr>
      <w:r w:rsidRPr="00E65DD7">
        <w:rPr>
          <w:rFonts w:ascii="Calibri" w:hAnsi="Calibri"/>
          <w:lang w:val="sk-SK"/>
        </w:rPr>
        <w:lastRenderedPageBreak/>
        <w:t xml:space="preserve">Integrovaná ambulancia prvého kontaktu – </w:t>
      </w:r>
      <w:r w:rsidRPr="00E65DD7">
        <w:rPr>
          <w:rFonts w:ascii="Calibri" w:hAnsi="Calibri"/>
          <w:b/>
          <w:lang w:val="sk-SK"/>
        </w:rPr>
        <w:t xml:space="preserve">IAVLD </w:t>
      </w:r>
      <w:r w:rsidRPr="00E65DD7">
        <w:rPr>
          <w:rFonts w:ascii="Calibri" w:hAnsi="Calibri"/>
          <w:lang w:val="sk-SK"/>
        </w:rPr>
        <w:t>je tvorená 2 lekárskymi pracovnými miestami (pracovnými úväzkami</w:t>
      </w:r>
      <w:r w:rsidRPr="00E65DD7">
        <w:rPr>
          <w:rFonts w:ascii="Calibri" w:hAnsi="Calibri"/>
          <w:b/>
          <w:lang w:val="sk-SK"/>
        </w:rPr>
        <w:t xml:space="preserve"> </w:t>
      </w:r>
      <w:r w:rsidRPr="00E65DD7">
        <w:rPr>
          <w:rFonts w:ascii="Calibri" w:hAnsi="Calibri"/>
          <w:lang w:val="sk-SK"/>
        </w:rPr>
        <w:t>1,0) a najmenej 2 pracovnými miestami zdravotnej sestry (pracovnými úväzkami</w:t>
      </w:r>
      <w:r w:rsidRPr="00E65DD7">
        <w:rPr>
          <w:rFonts w:ascii="Calibri" w:hAnsi="Calibri"/>
          <w:b/>
          <w:lang w:val="sk-SK"/>
        </w:rPr>
        <w:t xml:space="preserve"> </w:t>
      </w:r>
      <w:r w:rsidRPr="00E65DD7">
        <w:rPr>
          <w:rFonts w:ascii="Calibri" w:hAnsi="Calibri"/>
          <w:lang w:val="sk-SK"/>
        </w:rPr>
        <w:t xml:space="preserve">1,0) s príslušným materiálno-technickým a priestorovým vybavením. </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IAVLD je jedným z výsledkov procesov </w:t>
      </w:r>
      <w:r w:rsidRPr="00E65DD7">
        <w:rPr>
          <w:rFonts w:ascii="Calibri" w:hAnsi="Calibri"/>
          <w:b/>
          <w:lang w:val="sk-SK"/>
        </w:rPr>
        <w:t>pri praktickej realizácii pošpecializačného programu</w:t>
      </w:r>
      <w:r w:rsidRPr="00E65DD7">
        <w:rPr>
          <w:rFonts w:ascii="Calibri" w:hAnsi="Calibri"/>
          <w:lang w:val="sk-SK"/>
        </w:rPr>
        <w:t xml:space="preserve"> ZVLD SR o.z. a vyplýva zo zmluvne zakotvených vzťahov medzi budúcim odstupujúcim a budúcim nadobúdateľom lekárskej praxe. </w:t>
      </w:r>
      <w:r w:rsidRPr="00E65DD7">
        <w:rPr>
          <w:rFonts w:ascii="Calibri" w:hAnsi="Calibri"/>
          <w:b/>
          <w:lang w:val="sk-SK"/>
        </w:rPr>
        <w:t>IAVLD je neoddeliteľnou súčasťou programu a vytvára jeho pridanú hodnotu.</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Pridaná hodnota IAVLD spočíva v integrácii podnikania a lekárskych miest na úrovni prvého kontaktu, čím sa vytvárajú </w:t>
      </w:r>
      <w:r w:rsidRPr="00E65DD7">
        <w:rPr>
          <w:rFonts w:ascii="Calibri" w:hAnsi="Calibri"/>
          <w:b/>
          <w:lang w:val="sk-SK"/>
        </w:rPr>
        <w:t>predpoklady pre zvýšenie ekonomickej efektivity</w:t>
      </w:r>
      <w:r w:rsidRPr="00E65DD7">
        <w:rPr>
          <w:rFonts w:ascii="Calibri" w:hAnsi="Calibri"/>
          <w:lang w:val="sk-SK"/>
        </w:rPr>
        <w:t xml:space="preserve"> podnikania, ako spôsobu poskytovania všeobecnej ambulantnej zdravotnej starostlivosti. Na úrovni prvého kontaktu pre dospelých ide v tomto zmysle o horizontálnu integráciu procesov poskytovania zdravotnej starostlivosti s dopadom na kvalitu výstupov meranú z medicínskeho hľadiska predovšetkým, ale nie výlučne, dostupnosťou všeobecného lekára pre dospelých (VLD) a výkonnosťou ambulancie pri preventívnej starostlivosti a pri realizácii medicínskych kompetencií prvého kontaktu. Horizontálna integrácia založená na tímovej organizácii zdravotníckych pracovníkov, ktorými je IAVLD personálne vybavená, súčasne vytvára predpoklady pre vertikálnu integráciu systému</w:t>
      </w:r>
      <w:r w:rsidRPr="00E65DD7">
        <w:rPr>
          <w:rFonts w:ascii="Calibri" w:hAnsi="Calibri"/>
          <w:b/>
          <w:lang w:val="sk-SK"/>
        </w:rPr>
        <w:t xml:space="preserve"> </w:t>
      </w:r>
      <w:r w:rsidRPr="00E65DD7">
        <w:rPr>
          <w:rFonts w:ascii="Calibri" w:hAnsi="Calibri"/>
          <w:lang w:val="sk-SK"/>
        </w:rPr>
        <w:t>zdravotnej starostlivosti podporovanú extenziou princípu „tímovosti“ pri manažmente pohybu pacienta za následnou starostlivosťou u ambulantných špecialistov a/alebo u ústavného poskytovateľa zdravotnej starostlivosti.</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Vo vzťahu k „centrám integrovanej zdravotnej starostlivosti“ (CIZS)</w:t>
      </w:r>
      <w:r w:rsidRPr="00E65DD7">
        <w:rPr>
          <w:rFonts w:ascii="Calibri" w:hAnsi="Calibri"/>
          <w:lang w:val="sk-SK"/>
        </w:rPr>
        <w:t xml:space="preserve"> nevidíme podmienku „centralizácie“ poskytovateľov všeobecnej ambulantnej zdravotnej starostlivosti pre dospelých ako nevyhnutnú, ale ako potenciálne škodlivú, pretože centralizácia môže pacientovi komplikovať dostupnosť zdravotnej starostlivosti prvého kontaktu. Nevyhnutným predpokladom realizácie CIZS je z pohľadu ZVLD SR o.z. filozofia integrácie procesov zdravotnej starostlivosti, ako kľúčovej premennej z hľadiska medicínskej a ekonomickej efektivity zdravotného systému. Integráciu je teda logicky potrebné formovať už na úrovni prvého kontaktu a nezamieňať ju s „centralizáciou“. Pošpecializačný program reflektuje centrá integrovanej zdravotnej starostlivosti za akceptácie fungovania primárnej starostlivosti z pohľadu integrovanej ambulancie prvého kontaktu. Pošpecializačný program v tejto podobe je možné aplikovať aj v odbore VLDD.</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Právny rámec IAPK</w:t>
      </w:r>
      <w:r w:rsidRPr="00E65DD7">
        <w:rPr>
          <w:rFonts w:ascii="Calibri" w:hAnsi="Calibri"/>
          <w:lang w:val="sk-SK"/>
        </w:rPr>
        <w:t xml:space="preserve"> a zmluvné vzťahy, ktorými je IAVLD definovaná sú jednoduché, jednoznačné a praxou overené, a preto je možné konštatovať, že tak ako sú navrhované v pošpecializačnom programe ZVLD SR o.z., prispejú k stabilite, spoľahlivosti a bezporuchovej dostupnosti prvého kontaktu pre dospelých.</w:t>
      </w:r>
    </w:p>
    <w:p w:rsidR="00E65DD7" w:rsidRPr="00E65DD7" w:rsidRDefault="00E65DD7" w:rsidP="00E65DD7">
      <w:pPr>
        <w:pBdr>
          <w:bottom w:val="single" w:sz="6" w:space="1" w:color="auto"/>
        </w:pBdr>
        <w:contextualSpacing/>
        <w:rPr>
          <w:rFonts w:ascii="Calibri" w:hAnsi="Calibri"/>
          <w:lang w:val="sk-SK"/>
        </w:rPr>
      </w:pP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color w:val="7F7F7F" w:themeColor="text1" w:themeTint="80"/>
          <w:lang w:val="sk-SK"/>
        </w:rPr>
      </w:pPr>
      <w:r w:rsidRPr="00E65DD7">
        <w:rPr>
          <w:rFonts w:ascii="Calibri" w:hAnsi="Calibri"/>
          <w:b/>
          <w:lang w:val="sk-SK"/>
        </w:rPr>
        <w:t xml:space="preserve">Exkluzívna spolupráca s notárskym úradom: </w:t>
      </w:r>
      <w:r w:rsidRPr="00E65DD7">
        <w:rPr>
          <w:rFonts w:ascii="Calibri" w:hAnsi="Calibri"/>
          <w:b/>
          <w:color w:val="7F7F7F" w:themeColor="text1" w:themeTint="80"/>
          <w:lang w:val="sk-SK"/>
        </w:rPr>
        <w:t>rozroluje sa</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V záujme bezchybnej aplikácie</w:t>
      </w:r>
      <w:r w:rsidRPr="00E65DD7">
        <w:rPr>
          <w:rFonts w:ascii="Calibri" w:hAnsi="Calibri"/>
          <w:lang w:val="sk-SK"/>
        </w:rPr>
        <w:t xml:space="preserve"> pošpecializačného programu ZVLD SR o.z. pre účely prevodu a nadobudnutia súkromnej lekárskej praxe všeobecného lekára pre dospelých a istoty súvisiacich právnych úkonov Vám ZVLD SR o.z. odporúča spoluprácu s Notárskym úradom </w:t>
      </w:r>
      <w:r w:rsidRPr="00E65DD7">
        <w:rPr>
          <w:rFonts w:ascii="Calibri" w:hAnsi="Calibri"/>
          <w:b/>
          <w:lang w:val="sk-SK"/>
        </w:rPr>
        <w:t>JUDr. Štefana Siskoviča</w:t>
      </w:r>
      <w:r w:rsidRPr="00E65DD7">
        <w:rPr>
          <w:rFonts w:ascii="Calibri" w:hAnsi="Calibri"/>
          <w:lang w:val="sk-SK"/>
        </w:rPr>
        <w:t xml:space="preserve">, </w:t>
      </w:r>
      <w:hyperlink r:id="rId16" w:history="1">
        <w:r w:rsidRPr="00E65DD7">
          <w:rPr>
            <w:rStyle w:val="Hypertextovprepojenie"/>
            <w:rFonts w:ascii="Calibri" w:hAnsi="Calibri"/>
            <w:lang w:val="sk-SK"/>
          </w:rPr>
          <w:t>http://www.notar.sk/%C3%9Avod/Not%C3%A1rskecentr%C3%A1lneregistre/Not%C3%A1rsk</w:t>
        </w:r>
        <w:r w:rsidRPr="00E65DD7">
          <w:rPr>
            <w:rStyle w:val="Hypertextovprepojenie"/>
            <w:rFonts w:ascii="Calibri" w:hAnsi="Calibri"/>
            <w:lang w:val="sk-SK"/>
          </w:rPr>
          <w:lastRenderedPageBreak/>
          <w:t>e%C3%BArady/Not%C3%A1rske%C3%BAradydetail.aspx?id=20168</w:t>
        </w:r>
      </w:hyperlink>
      <w:r w:rsidRPr="00E65DD7">
        <w:rPr>
          <w:rFonts w:ascii="Calibri" w:hAnsi="Calibri"/>
          <w:lang w:val="sk-SK"/>
        </w:rPr>
        <w:t>,  ktorý sa podieľal ako externý poradca a spolupracovník pri tvorbe pošpecializačného programu ZVLD SR o.z.</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lang w:val="sk-SK"/>
        </w:rPr>
        <w:t xml:space="preserve">V prípade záujmu kontaktujte Notársky úrad mailom, alebo sms správou: </w:t>
      </w:r>
    </w:p>
    <w:p w:rsidR="00E65DD7" w:rsidRPr="00E65DD7" w:rsidRDefault="00E65DD7" w:rsidP="00E65DD7">
      <w:pPr>
        <w:contextualSpacing/>
        <w:rPr>
          <w:rFonts w:ascii="Calibri" w:hAnsi="Calibri"/>
          <w:lang w:val="sk-SK"/>
        </w:rPr>
      </w:pPr>
      <w:r w:rsidRPr="00E65DD7">
        <w:rPr>
          <w:rFonts w:ascii="Calibri" w:hAnsi="Calibri"/>
          <w:lang w:val="sk-SK"/>
        </w:rPr>
        <w:t>„</w:t>
      </w:r>
      <w:r w:rsidRPr="00E65DD7">
        <w:rPr>
          <w:rFonts w:ascii="Calibri" w:hAnsi="Calibri"/>
          <w:b/>
          <w:lang w:val="sk-SK"/>
        </w:rPr>
        <w:t>pošpecializažný program ZVLD SR o.z., žiadosť o notársky zápis o prevode lekárskej praxe</w:t>
      </w:r>
      <w:r w:rsidRPr="00E65DD7">
        <w:rPr>
          <w:rFonts w:ascii="Calibri" w:hAnsi="Calibri"/>
          <w:lang w:val="sk-SK"/>
        </w:rPr>
        <w:t>“.</w:t>
      </w: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lang w:val="sk-SK"/>
        </w:rPr>
      </w:pPr>
      <w:r w:rsidRPr="00E65DD7">
        <w:rPr>
          <w:rFonts w:ascii="Calibri" w:hAnsi="Calibri"/>
          <w:b/>
          <w:lang w:val="sk-SK"/>
        </w:rPr>
        <w:t>Mail:</w:t>
      </w:r>
      <w:r w:rsidRPr="00E65DD7">
        <w:rPr>
          <w:rFonts w:ascii="Calibri" w:hAnsi="Calibri"/>
          <w:lang w:val="sk-SK"/>
        </w:rPr>
        <w:t xml:space="preserve"> </w:t>
      </w:r>
      <w:hyperlink r:id="rId17" w:history="1">
        <w:r w:rsidRPr="00E65DD7">
          <w:rPr>
            <w:rStyle w:val="Hypertextovprepojenie"/>
            <w:rFonts w:ascii="Calibri" w:hAnsi="Calibri"/>
            <w:lang w:val="sk-SK"/>
          </w:rPr>
          <w:t>stefan.siskovic@notar.sk</w:t>
        </w:r>
      </w:hyperlink>
    </w:p>
    <w:p w:rsidR="00E65DD7" w:rsidRPr="00E65DD7" w:rsidRDefault="00E65DD7" w:rsidP="00E65DD7">
      <w:pPr>
        <w:contextualSpacing/>
        <w:rPr>
          <w:rFonts w:ascii="Calibri" w:hAnsi="Calibri"/>
          <w:lang w:val="sk-SK"/>
        </w:rPr>
      </w:pPr>
      <w:r w:rsidRPr="00E65DD7">
        <w:rPr>
          <w:rFonts w:ascii="Calibri" w:hAnsi="Calibri"/>
          <w:b/>
          <w:lang w:val="sk-SK"/>
        </w:rPr>
        <w:t>Mobil:</w:t>
      </w:r>
      <w:r w:rsidRPr="00E65DD7">
        <w:rPr>
          <w:rFonts w:ascii="Calibri" w:hAnsi="Calibri"/>
          <w:lang w:val="sk-SK"/>
        </w:rPr>
        <w:t xml:space="preserve"> +421 911 381 561</w:t>
      </w:r>
    </w:p>
    <w:p w:rsidR="00E65DD7" w:rsidRPr="00E65DD7" w:rsidRDefault="00E65DD7" w:rsidP="00E65DD7">
      <w:pPr>
        <w:pBdr>
          <w:bottom w:val="single" w:sz="6" w:space="1" w:color="auto"/>
        </w:pBdr>
        <w:contextualSpacing/>
        <w:rPr>
          <w:rFonts w:ascii="Calibri" w:hAnsi="Calibri"/>
          <w:lang w:val="sk-SK"/>
        </w:rPr>
      </w:pPr>
    </w:p>
    <w:p w:rsidR="00E65DD7" w:rsidRPr="00E65DD7" w:rsidRDefault="00E65DD7" w:rsidP="00E65DD7">
      <w:pPr>
        <w:contextualSpacing/>
        <w:rPr>
          <w:rFonts w:ascii="Calibri" w:hAnsi="Calibri"/>
          <w:lang w:val="sk-SK"/>
        </w:rPr>
      </w:pPr>
    </w:p>
    <w:p w:rsidR="00E65DD7" w:rsidRPr="00E65DD7" w:rsidRDefault="00E65DD7" w:rsidP="00E65DD7">
      <w:pPr>
        <w:contextualSpacing/>
        <w:rPr>
          <w:rFonts w:ascii="Calibri" w:hAnsi="Calibri"/>
          <w:b/>
          <w:color w:val="808080" w:themeColor="background1" w:themeShade="80"/>
          <w:lang w:val="sk-SK"/>
        </w:rPr>
      </w:pPr>
      <w:r w:rsidRPr="00E65DD7">
        <w:rPr>
          <w:rFonts w:ascii="Calibri" w:hAnsi="Calibri"/>
          <w:b/>
          <w:color w:val="808080" w:themeColor="background1" w:themeShade="80"/>
          <w:lang w:val="sk-SK"/>
        </w:rPr>
        <w:t>Na pravú bielu plochu obrazovky:</w:t>
      </w:r>
    </w:p>
    <w:p w:rsidR="00E65DD7" w:rsidRPr="00E65DD7" w:rsidRDefault="00E65DD7" w:rsidP="00E65DD7">
      <w:pPr>
        <w:contextualSpacing/>
        <w:rPr>
          <w:rFonts w:ascii="Calibri" w:hAnsi="Calibri"/>
          <w:b/>
          <w:lang w:val="sk-SK"/>
        </w:rPr>
      </w:pPr>
      <w:r w:rsidRPr="00E65DD7">
        <w:rPr>
          <w:rFonts w:ascii="Calibri" w:hAnsi="Calibri"/>
          <w:b/>
          <w:lang w:val="sk-SK"/>
        </w:rPr>
        <w:t>Zoznamy účastníkov programu:</w:t>
      </w:r>
    </w:p>
    <w:p w:rsidR="00E65DD7" w:rsidRPr="00E65DD7" w:rsidRDefault="00E65DD7" w:rsidP="00E65DD7">
      <w:pPr>
        <w:contextualSpacing/>
        <w:rPr>
          <w:rFonts w:ascii="Calibri" w:hAnsi="Calibri"/>
          <w:b/>
          <w:lang w:val="sk-SK"/>
        </w:rPr>
      </w:pPr>
    </w:p>
    <w:p w:rsidR="00E65DD7" w:rsidRPr="00E65DD7" w:rsidRDefault="00E65DD7" w:rsidP="00E65DD7">
      <w:pPr>
        <w:contextualSpacing/>
        <w:rPr>
          <w:rFonts w:ascii="Calibri" w:hAnsi="Calibri"/>
          <w:b/>
          <w:color w:val="7F7F7F" w:themeColor="text1" w:themeTint="80"/>
          <w:u w:val="single"/>
          <w:lang w:val="sk-SK"/>
        </w:rPr>
      </w:pPr>
      <w:r w:rsidRPr="00E65DD7">
        <w:rPr>
          <w:rFonts w:ascii="Calibri" w:hAnsi="Calibri"/>
          <w:b/>
          <w:u w:val="single"/>
          <w:lang w:val="sk-SK"/>
        </w:rPr>
        <w:t xml:space="preserve">1.záujemci o budúci predaj lekárskej praxe </w:t>
      </w:r>
      <w:r w:rsidRPr="00E65DD7">
        <w:rPr>
          <w:rFonts w:ascii="Calibri" w:hAnsi="Calibri"/>
          <w:b/>
          <w:color w:val="7F7F7F" w:themeColor="text1" w:themeTint="80"/>
          <w:u w:val="single"/>
          <w:lang w:val="sk-SK"/>
        </w:rPr>
        <w:t>rozklik</w:t>
      </w:r>
    </w:p>
    <w:p w:rsidR="00E65DD7" w:rsidRPr="00E65DD7" w:rsidRDefault="00E65DD7" w:rsidP="00E65DD7">
      <w:pPr>
        <w:contextualSpacing/>
        <w:rPr>
          <w:rFonts w:ascii="Calibri" w:hAnsi="Calibri"/>
          <w:b/>
          <w:color w:val="7F7F7F" w:themeColor="text1" w:themeTint="80"/>
          <w:u w:val="single"/>
          <w:lang w:val="sk-SK"/>
        </w:rPr>
      </w:pPr>
      <w:r w:rsidRPr="00E65DD7">
        <w:rPr>
          <w:rFonts w:ascii="Calibri" w:hAnsi="Calibri"/>
          <w:b/>
          <w:u w:val="single"/>
          <w:lang w:val="sk-SK"/>
        </w:rPr>
        <w:t xml:space="preserve">2.záujemci o (budúce) kúpenie lekárskej praxe </w:t>
      </w:r>
      <w:r w:rsidRPr="00E65DD7">
        <w:rPr>
          <w:rFonts w:ascii="Calibri" w:hAnsi="Calibri"/>
          <w:b/>
          <w:color w:val="7F7F7F" w:themeColor="text1" w:themeTint="80"/>
          <w:u w:val="single"/>
          <w:lang w:val="sk-SK"/>
        </w:rPr>
        <w:t>rozklik</w:t>
      </w:r>
    </w:p>
    <w:p w:rsidR="00E65DD7" w:rsidRPr="00E65DD7" w:rsidRDefault="00E65DD7" w:rsidP="00E65DD7">
      <w:pPr>
        <w:contextualSpacing/>
        <w:rPr>
          <w:rFonts w:ascii="Calibri" w:hAnsi="Calibri"/>
          <w:b/>
          <w:color w:val="7F7F7F" w:themeColor="text1" w:themeTint="80"/>
          <w:u w:val="single"/>
          <w:lang w:val="sk-SK"/>
        </w:rPr>
      </w:pPr>
      <w:r w:rsidRPr="00E65DD7">
        <w:rPr>
          <w:rFonts w:ascii="Calibri" w:hAnsi="Calibri"/>
          <w:b/>
          <w:u w:val="single"/>
          <w:lang w:val="sk-SK"/>
        </w:rPr>
        <w:t xml:space="preserve">3.prvé integrované ambulancie VLD na Slovensku </w:t>
      </w:r>
      <w:r w:rsidRPr="00E65DD7">
        <w:rPr>
          <w:rFonts w:ascii="Calibri" w:hAnsi="Calibri"/>
          <w:b/>
          <w:color w:val="7F7F7F" w:themeColor="text1" w:themeTint="80"/>
          <w:u w:val="single"/>
          <w:lang w:val="sk-SK"/>
        </w:rPr>
        <w:t>rozklik</w:t>
      </w:r>
    </w:p>
    <w:p w:rsidR="00E65DD7" w:rsidRPr="00E65DD7" w:rsidRDefault="00E65DD7" w:rsidP="00E65DD7">
      <w:pPr>
        <w:contextualSpacing/>
        <w:rPr>
          <w:rFonts w:ascii="Calibri" w:hAnsi="Calibri"/>
          <w:b/>
          <w:color w:val="7F7F7F" w:themeColor="text1" w:themeTint="80"/>
          <w:u w:val="single"/>
          <w:lang w:val="sk-SK"/>
        </w:rPr>
      </w:pPr>
      <w:r w:rsidRPr="00E65DD7">
        <w:rPr>
          <w:rFonts w:ascii="Calibri" w:hAnsi="Calibri"/>
          <w:b/>
          <w:u w:val="single"/>
          <w:lang w:val="sk-SK"/>
        </w:rPr>
        <w:t>4.</w:t>
      </w:r>
      <w:r w:rsidRPr="00E65DD7">
        <w:rPr>
          <w:rFonts w:ascii="Calibri" w:hAnsi="Calibri"/>
          <w:color w:val="002060"/>
          <w:u w:val="single"/>
          <w:lang w:val="sk-SK"/>
        </w:rPr>
        <w:t xml:space="preserve"> </w:t>
      </w:r>
      <w:r w:rsidRPr="00E65DD7">
        <w:rPr>
          <w:rFonts w:ascii="Calibri" w:hAnsi="Calibri"/>
          <w:b/>
          <w:u w:val="single"/>
          <w:lang w:val="sk-SK"/>
        </w:rPr>
        <w:t xml:space="preserve">hľadáme všeobecného lekára pre dospelých </w:t>
      </w:r>
      <w:r w:rsidRPr="00E65DD7">
        <w:rPr>
          <w:rFonts w:ascii="Calibri" w:hAnsi="Calibri"/>
          <w:b/>
          <w:color w:val="7F7F7F" w:themeColor="text1" w:themeTint="80"/>
          <w:u w:val="single"/>
          <w:lang w:val="sk-SK"/>
        </w:rPr>
        <w:t>rozklik</w:t>
      </w:r>
    </w:p>
    <w:p w:rsidR="00E65DD7" w:rsidRPr="00E65DD7" w:rsidRDefault="00E65DD7" w:rsidP="00E65DD7">
      <w:pPr>
        <w:spacing w:line="276" w:lineRule="auto"/>
        <w:contextualSpacing/>
        <w:rPr>
          <w:rFonts w:ascii="Calibri" w:hAnsi="Calibri" w:cs="Times New Roman"/>
          <w:lang w:val="sk-SK"/>
        </w:rPr>
      </w:pPr>
    </w:p>
    <w:sectPr w:rsidR="00E65DD7" w:rsidRPr="00E65DD7" w:rsidSect="00007BA2">
      <w:headerReference w:type="even" r:id="rId18"/>
      <w:headerReference w:type="default" r:id="rId19"/>
      <w:headerReference w:type="first" r:id="rId20"/>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D8" w:rsidRDefault="00D001D8" w:rsidP="00AF768A">
      <w:r>
        <w:separator/>
      </w:r>
    </w:p>
  </w:endnote>
  <w:endnote w:type="continuationSeparator" w:id="1">
    <w:p w:rsidR="00D001D8" w:rsidRDefault="00D001D8" w:rsidP="00AF7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D8" w:rsidRDefault="00D001D8" w:rsidP="00AF768A">
      <w:r>
        <w:separator/>
      </w:r>
    </w:p>
  </w:footnote>
  <w:footnote w:type="continuationSeparator" w:id="1">
    <w:p w:rsidR="00D001D8" w:rsidRDefault="00D001D8"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99" w:rsidRDefault="00BE77C5">
    <w:pPr>
      <w:pStyle w:val="Hlavika"/>
    </w:pPr>
    <w:r w:rsidRPr="00BE77C5">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99" w:rsidRDefault="00BE77C5">
    <w:pPr>
      <w:pStyle w:val="Hlavika"/>
    </w:pPr>
    <w:r w:rsidRPr="00BE77C5">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99" w:rsidRDefault="00BE77C5">
    <w:pPr>
      <w:pStyle w:val="Hlavika"/>
    </w:pPr>
    <w:r w:rsidRPr="00BE77C5">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5B21"/>
    <w:multiLevelType w:val="hybridMultilevel"/>
    <w:tmpl w:val="CD9EBC06"/>
    <w:lvl w:ilvl="0" w:tplc="B7AE3AA8">
      <w:numFmt w:val="bullet"/>
      <w:lvlText w:val="-"/>
      <w:lvlJc w:val="left"/>
      <w:pPr>
        <w:ind w:left="720" w:hanging="360"/>
      </w:pPr>
      <w:rPr>
        <w:rFonts w:ascii="Calibri" w:eastAsiaTheme="minorEastAsia"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11143E4"/>
    <w:multiLevelType w:val="hybridMultilevel"/>
    <w:tmpl w:val="97949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22E0386"/>
    <w:multiLevelType w:val="multilevel"/>
    <w:tmpl w:val="A59A8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A2211B"/>
    <w:multiLevelType w:val="multilevel"/>
    <w:tmpl w:val="8888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3331E2"/>
    <w:multiLevelType w:val="multilevel"/>
    <w:tmpl w:val="DC486F88"/>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50581857"/>
    <w:multiLevelType w:val="multilevel"/>
    <w:tmpl w:val="E3FAA8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7155451"/>
    <w:multiLevelType w:val="multilevel"/>
    <w:tmpl w:val="D91235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798250E9"/>
    <w:multiLevelType w:val="multilevel"/>
    <w:tmpl w:val="7C96F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170D2C"/>
    <w:multiLevelType w:val="multilevel"/>
    <w:tmpl w:val="FAE4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defaultTabStop w:val="708"/>
  <w:hyphenationZone w:val="425"/>
  <w:characterSpacingControl w:val="doNotCompress"/>
  <w:hdrShapeDefaults>
    <o:shapedefaults v:ext="edit" spidmax="39938"/>
    <o:shapelayout v:ext="edit">
      <o:idmap v:ext="edit" data="1"/>
    </o:shapelayout>
  </w:hdrShapeDefaults>
  <w:footnotePr>
    <w:footnote w:id="0"/>
    <w:footnote w:id="1"/>
  </w:footnotePr>
  <w:endnotePr>
    <w:endnote w:id="0"/>
    <w:endnote w:id="1"/>
  </w:endnotePr>
  <w:compat>
    <w:useFELayout/>
  </w:compat>
  <w:rsids>
    <w:rsidRoot w:val="00AF768A"/>
    <w:rsid w:val="00007BA2"/>
    <w:rsid w:val="00016EFD"/>
    <w:rsid w:val="000238FB"/>
    <w:rsid w:val="00035A50"/>
    <w:rsid w:val="000568FB"/>
    <w:rsid w:val="000629BE"/>
    <w:rsid w:val="00066BD9"/>
    <w:rsid w:val="00076736"/>
    <w:rsid w:val="000818E7"/>
    <w:rsid w:val="000876B2"/>
    <w:rsid w:val="00094979"/>
    <w:rsid w:val="000A5D9D"/>
    <w:rsid w:val="000E0095"/>
    <w:rsid w:val="000F1E1D"/>
    <w:rsid w:val="0013194D"/>
    <w:rsid w:val="001436B0"/>
    <w:rsid w:val="00150161"/>
    <w:rsid w:val="0015791B"/>
    <w:rsid w:val="0016551F"/>
    <w:rsid w:val="00167C98"/>
    <w:rsid w:val="0018399B"/>
    <w:rsid w:val="001A1B76"/>
    <w:rsid w:val="001A2F97"/>
    <w:rsid w:val="001A4BEB"/>
    <w:rsid w:val="001B7359"/>
    <w:rsid w:val="001F2346"/>
    <w:rsid w:val="002077A7"/>
    <w:rsid w:val="002218E4"/>
    <w:rsid w:val="00225334"/>
    <w:rsid w:val="0023333F"/>
    <w:rsid w:val="002371F1"/>
    <w:rsid w:val="002546C7"/>
    <w:rsid w:val="002651FB"/>
    <w:rsid w:val="0026673B"/>
    <w:rsid w:val="00273147"/>
    <w:rsid w:val="0028584C"/>
    <w:rsid w:val="002B58FA"/>
    <w:rsid w:val="002C0CA3"/>
    <w:rsid w:val="002E636C"/>
    <w:rsid w:val="002F7C60"/>
    <w:rsid w:val="003045F5"/>
    <w:rsid w:val="00314A20"/>
    <w:rsid w:val="00323379"/>
    <w:rsid w:val="00326B26"/>
    <w:rsid w:val="00350168"/>
    <w:rsid w:val="00366FA3"/>
    <w:rsid w:val="0038041D"/>
    <w:rsid w:val="003810A5"/>
    <w:rsid w:val="00386C7C"/>
    <w:rsid w:val="0038797E"/>
    <w:rsid w:val="003A0A54"/>
    <w:rsid w:val="003B40BE"/>
    <w:rsid w:val="004017D4"/>
    <w:rsid w:val="00413740"/>
    <w:rsid w:val="00432666"/>
    <w:rsid w:val="0049443E"/>
    <w:rsid w:val="004A61F8"/>
    <w:rsid w:val="004B4A0C"/>
    <w:rsid w:val="004C0C17"/>
    <w:rsid w:val="004C270A"/>
    <w:rsid w:val="004C4CA9"/>
    <w:rsid w:val="004C4EA4"/>
    <w:rsid w:val="004C7616"/>
    <w:rsid w:val="004D71D6"/>
    <w:rsid w:val="004F4A78"/>
    <w:rsid w:val="00586F51"/>
    <w:rsid w:val="00595FC9"/>
    <w:rsid w:val="005979A2"/>
    <w:rsid w:val="005C2EA1"/>
    <w:rsid w:val="005E244B"/>
    <w:rsid w:val="005F79DE"/>
    <w:rsid w:val="0060402B"/>
    <w:rsid w:val="00607E48"/>
    <w:rsid w:val="00620881"/>
    <w:rsid w:val="00654CA5"/>
    <w:rsid w:val="00660E09"/>
    <w:rsid w:val="00663FF6"/>
    <w:rsid w:val="0067168F"/>
    <w:rsid w:val="006862F1"/>
    <w:rsid w:val="00695320"/>
    <w:rsid w:val="006A418F"/>
    <w:rsid w:val="006A524B"/>
    <w:rsid w:val="006A5420"/>
    <w:rsid w:val="006C1279"/>
    <w:rsid w:val="006C1B73"/>
    <w:rsid w:val="006D2366"/>
    <w:rsid w:val="006E6299"/>
    <w:rsid w:val="00705900"/>
    <w:rsid w:val="007110FB"/>
    <w:rsid w:val="007213A3"/>
    <w:rsid w:val="00722581"/>
    <w:rsid w:val="007376B5"/>
    <w:rsid w:val="00742440"/>
    <w:rsid w:val="00760242"/>
    <w:rsid w:val="00771AC0"/>
    <w:rsid w:val="007844DD"/>
    <w:rsid w:val="007869CE"/>
    <w:rsid w:val="00787BB6"/>
    <w:rsid w:val="007A46E2"/>
    <w:rsid w:val="007A70DB"/>
    <w:rsid w:val="007B2983"/>
    <w:rsid w:val="007C14BD"/>
    <w:rsid w:val="007D4F84"/>
    <w:rsid w:val="00832306"/>
    <w:rsid w:val="008417A2"/>
    <w:rsid w:val="00847C5B"/>
    <w:rsid w:val="00853CD1"/>
    <w:rsid w:val="00854BA0"/>
    <w:rsid w:val="00875919"/>
    <w:rsid w:val="00895CB4"/>
    <w:rsid w:val="008E5C39"/>
    <w:rsid w:val="00926A72"/>
    <w:rsid w:val="00927167"/>
    <w:rsid w:val="0093190E"/>
    <w:rsid w:val="009358C3"/>
    <w:rsid w:val="00941A1F"/>
    <w:rsid w:val="00953B87"/>
    <w:rsid w:val="00956392"/>
    <w:rsid w:val="00956444"/>
    <w:rsid w:val="0099168E"/>
    <w:rsid w:val="009C0C59"/>
    <w:rsid w:val="00A171D9"/>
    <w:rsid w:val="00A175F0"/>
    <w:rsid w:val="00A26F24"/>
    <w:rsid w:val="00A50E16"/>
    <w:rsid w:val="00A65FE6"/>
    <w:rsid w:val="00AA7B86"/>
    <w:rsid w:val="00AB7D59"/>
    <w:rsid w:val="00AC693F"/>
    <w:rsid w:val="00AC737F"/>
    <w:rsid w:val="00AC78B4"/>
    <w:rsid w:val="00AF768A"/>
    <w:rsid w:val="00B0081E"/>
    <w:rsid w:val="00B00BFF"/>
    <w:rsid w:val="00B4057D"/>
    <w:rsid w:val="00B645F7"/>
    <w:rsid w:val="00B906BB"/>
    <w:rsid w:val="00B97318"/>
    <w:rsid w:val="00BA54E6"/>
    <w:rsid w:val="00BA6ED7"/>
    <w:rsid w:val="00BD7E0E"/>
    <w:rsid w:val="00BE77C5"/>
    <w:rsid w:val="00C151F2"/>
    <w:rsid w:val="00C648EB"/>
    <w:rsid w:val="00C72F7E"/>
    <w:rsid w:val="00C97554"/>
    <w:rsid w:val="00CF7D50"/>
    <w:rsid w:val="00D001D8"/>
    <w:rsid w:val="00D14939"/>
    <w:rsid w:val="00D3510F"/>
    <w:rsid w:val="00D65297"/>
    <w:rsid w:val="00D71062"/>
    <w:rsid w:val="00D718C6"/>
    <w:rsid w:val="00D97F54"/>
    <w:rsid w:val="00DA2050"/>
    <w:rsid w:val="00DA5DB6"/>
    <w:rsid w:val="00DB1CC9"/>
    <w:rsid w:val="00DD5712"/>
    <w:rsid w:val="00DF5B11"/>
    <w:rsid w:val="00E03652"/>
    <w:rsid w:val="00E24A28"/>
    <w:rsid w:val="00E25FE3"/>
    <w:rsid w:val="00E26D98"/>
    <w:rsid w:val="00E30998"/>
    <w:rsid w:val="00E317D3"/>
    <w:rsid w:val="00E36D0C"/>
    <w:rsid w:val="00E457A8"/>
    <w:rsid w:val="00E545C8"/>
    <w:rsid w:val="00E65DD7"/>
    <w:rsid w:val="00E67E51"/>
    <w:rsid w:val="00E850DC"/>
    <w:rsid w:val="00E92984"/>
    <w:rsid w:val="00EA0F27"/>
    <w:rsid w:val="00EA6B6F"/>
    <w:rsid w:val="00EC18B6"/>
    <w:rsid w:val="00ED2B9C"/>
    <w:rsid w:val="00ED3EFB"/>
    <w:rsid w:val="00EF2F70"/>
    <w:rsid w:val="00EF390A"/>
    <w:rsid w:val="00F16D2B"/>
    <w:rsid w:val="00F467A7"/>
    <w:rsid w:val="00F51CA2"/>
    <w:rsid w:val="00F77093"/>
    <w:rsid w:val="00F95292"/>
    <w:rsid w:val="00FB55C0"/>
    <w:rsid w:val="00FB74FA"/>
    <w:rsid w:val="00FE2708"/>
    <w:rsid w:val="00FE36C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iPriority w:val="99"/>
    <w:unhideWhenUsed/>
    <w:rsid w:val="009358C3"/>
    <w:rPr>
      <w:color w:val="0000FF"/>
      <w:u w:val="single"/>
    </w:rPr>
  </w:style>
  <w:style w:type="paragraph" w:styleId="Odsekzoznamu">
    <w:name w:val="List Paragraph"/>
    <w:basedOn w:val="Normlny"/>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 w:type="table" w:styleId="Mriekatabuky">
    <w:name w:val="Table Grid"/>
    <w:basedOn w:val="Normlnatabuka"/>
    <w:uiPriority w:val="59"/>
    <w:rsid w:val="006A52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A65FE6"/>
    <w:rPr>
      <w:rFonts w:ascii="Tahoma" w:hAnsi="Tahoma" w:cs="Tahoma"/>
      <w:sz w:val="16"/>
      <w:szCs w:val="16"/>
    </w:rPr>
  </w:style>
  <w:style w:type="character" w:customStyle="1" w:styleId="TextbublinyChar">
    <w:name w:val="Text bubliny Char"/>
    <w:basedOn w:val="Predvolenpsmoodseku"/>
    <w:link w:val="Textbubliny"/>
    <w:uiPriority w:val="99"/>
    <w:semiHidden/>
    <w:rsid w:val="00A65FE6"/>
    <w:rPr>
      <w:rFonts w:ascii="Tahoma" w:hAnsi="Tahoma" w:cs="Tahoma"/>
      <w:sz w:val="16"/>
      <w:szCs w:val="16"/>
    </w:rPr>
  </w:style>
  <w:style w:type="paragraph" w:customStyle="1" w:styleId="Default">
    <w:name w:val="Default"/>
    <w:rsid w:val="006E6299"/>
    <w:pPr>
      <w:autoSpaceDE w:val="0"/>
      <w:autoSpaceDN w:val="0"/>
    </w:pPr>
    <w:rPr>
      <w:rFonts w:ascii="Georgia" w:eastAsia="Calibri" w:hAnsi="Georgia" w:cs="Georgia"/>
      <w:color w:val="000000"/>
      <w:lang w:val="sk-SK" w:eastAsia="sk-SK"/>
    </w:rPr>
  </w:style>
  <w:style w:type="character" w:styleId="PouitHypertextovPrepojenie">
    <w:name w:val="FollowedHyperlink"/>
    <w:basedOn w:val="Predvolenpsmoodseku"/>
    <w:uiPriority w:val="99"/>
    <w:semiHidden/>
    <w:unhideWhenUsed/>
    <w:rsid w:val="006E62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divs>
    <w:div w:id="590043748">
      <w:bodyDiv w:val="1"/>
      <w:marLeft w:val="0"/>
      <w:marRight w:val="0"/>
      <w:marTop w:val="0"/>
      <w:marBottom w:val="0"/>
      <w:divBdr>
        <w:top w:val="none" w:sz="0" w:space="0" w:color="auto"/>
        <w:left w:val="none" w:sz="0" w:space="0" w:color="auto"/>
        <w:bottom w:val="none" w:sz="0" w:space="0" w:color="auto"/>
        <w:right w:val="none" w:sz="0" w:space="0" w:color="auto"/>
      </w:divBdr>
      <w:divsChild>
        <w:div w:id="235094413">
          <w:marLeft w:val="547"/>
          <w:marRight w:val="0"/>
          <w:marTop w:val="0"/>
          <w:marBottom w:val="0"/>
          <w:divBdr>
            <w:top w:val="none" w:sz="0" w:space="0" w:color="auto"/>
            <w:left w:val="none" w:sz="0" w:space="0" w:color="auto"/>
            <w:bottom w:val="none" w:sz="0" w:space="0" w:color="auto"/>
            <w:right w:val="none" w:sz="0" w:space="0" w:color="auto"/>
          </w:divBdr>
        </w:div>
        <w:div w:id="1675455312">
          <w:marLeft w:val="547"/>
          <w:marRight w:val="0"/>
          <w:marTop w:val="0"/>
          <w:marBottom w:val="0"/>
          <w:divBdr>
            <w:top w:val="none" w:sz="0" w:space="0" w:color="auto"/>
            <w:left w:val="none" w:sz="0" w:space="0" w:color="auto"/>
            <w:bottom w:val="none" w:sz="0" w:space="0" w:color="auto"/>
            <w:right w:val="none" w:sz="0" w:space="0" w:color="auto"/>
          </w:divBdr>
        </w:div>
        <w:div w:id="23628071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git.cz/info/uztxt.asp?cd=5&amp;typ=r&amp;refresh=yes&amp;det=&amp;levelid=125469&amp;datumakt=1.8.2018&amp;full=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yprolidi.cz/cs/2018-201" TargetMode="External"/><Relationship Id="rId17" Type="http://schemas.openxmlformats.org/officeDocument/2006/relationships/hyperlink" Target="mailto:stefan.siskovic@notar.sk" TargetMode="External"/><Relationship Id="rId2" Type="http://schemas.openxmlformats.org/officeDocument/2006/relationships/numbering" Target="numbering.xml"/><Relationship Id="rId16" Type="http://schemas.openxmlformats.org/officeDocument/2006/relationships/hyperlink" Target="http://www.notar.sk/%C3%9Avod/Not%C3%A1rskecentr%C3%A1lneregistre/Not%C3%A1rske%C3%BArady/Not%C3%A1rske%C3%BAradydetail.aspx?id=2016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ocial-issues-migration-health/health-at-a-glance-europe-2016/summary/slovak_3d4f2292-sk" TargetMode="External"/><Relationship Id="rId5" Type="http://schemas.openxmlformats.org/officeDocument/2006/relationships/webSettings" Target="webSettings.xml"/><Relationship Id="rId15" Type="http://schemas.openxmlformats.org/officeDocument/2006/relationships/hyperlink" Target="https://www.zvld.sk/pospecializacny-program-zvld-sr-o-z/" TargetMode="External"/><Relationship Id="rId23" Type="http://schemas.microsoft.com/office/2007/relationships/stylesWithEffects" Target="stylesWithEffects.xml"/><Relationship Id="rId10" Type="http://schemas.openxmlformats.org/officeDocument/2006/relationships/hyperlink" Target="https://www.oecd-ilibrary.org/docserver/9789264283541-en.pdf?expires=1539625586&amp;id=id&amp;accname=guest&amp;checksum=815289616613D497DC6DCCEA30167B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europa.eu/eurostat/statistics-explained/index.php/Healthcare_personnel_statistics_-_physicians" TargetMode="External"/><Relationship Id="rId14" Type="http://schemas.openxmlformats.org/officeDocument/2006/relationships/hyperlink" Target="http://www.sagit.cz/prilohyuzarchiv/537269/1001644/P_134-98(1.8.201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463E-7B24-4DC2-8613-A53A78F2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7239</Words>
  <Characters>41267</Characters>
  <Application>Microsoft Office Word</Application>
  <DocSecurity>8</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48410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SERVER</cp:lastModifiedBy>
  <cp:revision>2</cp:revision>
  <dcterms:created xsi:type="dcterms:W3CDTF">2018-10-23T11:00:00Z</dcterms:created>
  <dcterms:modified xsi:type="dcterms:W3CDTF">2018-10-23T11:00:00Z</dcterms:modified>
</cp:coreProperties>
</file>