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9" w:rsidRPr="004F0C09" w:rsidRDefault="00D17C06" w:rsidP="004F0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Spolu</w:t>
      </w:r>
      <w:r w:rsidR="004F0C09" w:rsidRPr="004F0C09">
        <w:rPr>
          <w:b/>
          <w:sz w:val="28"/>
          <w:szCs w:val="28"/>
        </w:rPr>
        <w:t>práca všeobecných lekárov pre dospelých so Sociálnou poisťovňou</w:t>
      </w:r>
      <w:r w:rsidR="004F0C09">
        <w:rPr>
          <w:b/>
          <w:sz w:val="28"/>
          <w:szCs w:val="28"/>
        </w:rPr>
        <w:t xml:space="preserve"> ústredie, s odbormi lekárskej posudkovej činnosti jednotlivých pobočiek.</w:t>
      </w:r>
    </w:p>
    <w:p w:rsidR="00F51A91" w:rsidRDefault="00F51A91"/>
    <w:p w:rsidR="00F51A91" w:rsidRPr="00F07263" w:rsidRDefault="004F0C09">
      <w:pPr>
        <w:rPr>
          <w:color w:val="222222"/>
          <w:shd w:val="clear" w:color="auto" w:fill="FFFFFF"/>
        </w:rPr>
      </w:pPr>
      <w:r w:rsidRPr="00F07263">
        <w:rPr>
          <w:b/>
          <w:bCs/>
          <w:color w:val="222222"/>
          <w:shd w:val="clear" w:color="auto" w:fill="FFFFFF"/>
        </w:rPr>
        <w:t>Zmluva</w:t>
      </w:r>
      <w:r w:rsidRPr="00F07263">
        <w:rPr>
          <w:color w:val="222222"/>
          <w:shd w:val="clear" w:color="auto" w:fill="FFFFFF"/>
        </w:rPr>
        <w:t>  je zložený </w:t>
      </w:r>
      <w:hyperlink r:id="rId6" w:tooltip="Právny úkon" w:history="1">
        <w:r w:rsidRPr="00AF7F60">
          <w:rPr>
            <w:rStyle w:val="Hypertextovprepojenie"/>
            <w:color w:val="000000"/>
            <w:u w:val="none"/>
            <w:shd w:val="clear" w:color="auto" w:fill="FFFFFF"/>
          </w:rPr>
          <w:t>právny úkon</w:t>
        </w:r>
      </w:hyperlink>
      <w:r w:rsidRPr="00F07263">
        <w:rPr>
          <w:color w:val="222222"/>
          <w:shd w:val="clear" w:color="auto" w:fill="FFFFFF"/>
        </w:rPr>
        <w:t>, na vznik ktorého treba spravidla aspoň dva </w:t>
      </w:r>
      <w:hyperlink r:id="rId7" w:tooltip="Prejav vôle" w:history="1">
        <w:r w:rsidRPr="00F07263">
          <w:rPr>
            <w:rStyle w:val="Hypertextovprepojenie"/>
            <w:color w:val="0B0080"/>
            <w:shd w:val="clear" w:color="auto" w:fill="FFFFFF"/>
          </w:rPr>
          <w:t>prejavy vôle</w:t>
        </w:r>
      </w:hyperlink>
      <w:r w:rsidRPr="00F07263">
        <w:rPr>
          <w:color w:val="222222"/>
          <w:shd w:val="clear" w:color="auto" w:fill="FFFFFF"/>
        </w:rPr>
        <w:t>, resp. </w:t>
      </w:r>
      <w:hyperlink r:id="rId8" w:tooltip="Právny úkon" w:history="1">
        <w:r w:rsidRPr="00F07263">
          <w:rPr>
            <w:rStyle w:val="Hypertextovprepojenie"/>
            <w:color w:val="0B0080"/>
            <w:shd w:val="clear" w:color="auto" w:fill="FFFFFF"/>
          </w:rPr>
          <w:t>právne úkony</w:t>
        </w:r>
      </w:hyperlink>
      <w:r w:rsidRPr="00F07263">
        <w:rPr>
          <w:color w:val="222222"/>
          <w:shd w:val="clear" w:color="auto" w:fill="FFFFFF"/>
        </w:rPr>
        <w:t>, aspoň dvoch subjektov („zmluvných strán“), a ktorý zakladá určitý (konkrétny)</w:t>
      </w:r>
      <w:r w:rsidRPr="00AF7F60">
        <w:rPr>
          <w:color w:val="000000"/>
          <w:shd w:val="clear" w:color="auto" w:fill="FFFFFF"/>
        </w:rPr>
        <w:t> </w:t>
      </w:r>
      <w:hyperlink r:id="rId9" w:tooltip="Právny vzťah" w:history="1">
        <w:r w:rsidRPr="00AF7F60">
          <w:rPr>
            <w:rStyle w:val="Hypertextovprepojenie"/>
            <w:color w:val="000000"/>
            <w:u w:val="none"/>
            <w:shd w:val="clear" w:color="auto" w:fill="FFFFFF"/>
          </w:rPr>
          <w:t>právny vzťah</w:t>
        </w:r>
      </w:hyperlink>
      <w:r w:rsidRPr="00F07263">
        <w:rPr>
          <w:color w:val="222222"/>
          <w:shd w:val="clear" w:color="auto" w:fill="FFFFFF"/>
        </w:rPr>
        <w:t> medzi týmito</w:t>
      </w:r>
      <w:r w:rsidRPr="00F0726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07263">
        <w:rPr>
          <w:color w:val="222222"/>
          <w:shd w:val="clear" w:color="auto" w:fill="FFFFFF"/>
        </w:rPr>
        <w:t>subjektmi.</w:t>
      </w:r>
    </w:p>
    <w:p w:rsidR="00F07263" w:rsidRPr="00F07263" w:rsidRDefault="004F0C09">
      <w:pPr>
        <w:rPr>
          <w:color w:val="222222"/>
          <w:shd w:val="clear" w:color="auto" w:fill="FFFFFF"/>
        </w:rPr>
      </w:pPr>
      <w:r w:rsidRPr="00F07263">
        <w:rPr>
          <w:color w:val="222222"/>
          <w:shd w:val="clear" w:color="auto" w:fill="FFFFFF"/>
        </w:rPr>
        <w:t>Zmluvy , ktoré sú teraz medzi jednotlivými poskytovateľmi zdravotnej starostlivosti a Sociálnou poisťovňou v platnosti, boli vypracované jednostranne Sociálnou poisťovňou bez možnosti ich pripomienkovania jednotlivými poskytovateľmi resp. ich zástupcami t.j. nebola splnená podmienka</w:t>
      </w:r>
      <w:r w:rsidR="00F07263">
        <w:rPr>
          <w:color w:val="222222"/>
          <w:shd w:val="clear" w:color="auto" w:fill="FFFFFF"/>
        </w:rPr>
        <w:t xml:space="preserve"> </w:t>
      </w:r>
      <w:r w:rsidR="00F07263" w:rsidRPr="00F07263">
        <w:rPr>
          <w:color w:val="222222"/>
          <w:shd w:val="clear" w:color="auto" w:fill="FFFFFF"/>
        </w:rPr>
        <w:t>slobodného prejavu vôle jedného z právnych subjektov.</w:t>
      </w:r>
    </w:p>
    <w:p w:rsidR="004F0C09" w:rsidRDefault="004F0C09"/>
    <w:p w:rsidR="00F07263" w:rsidRDefault="00F07263">
      <w:r>
        <w:t xml:space="preserve">Spolupráca </w:t>
      </w:r>
      <w:r w:rsidR="004F0C09">
        <w:t>je realizovaná</w:t>
      </w:r>
      <w:r>
        <w:t xml:space="preserve"> </w:t>
      </w:r>
      <w:r w:rsidR="00F51A91">
        <w:t>na základe</w:t>
      </w:r>
      <w:r>
        <w:t xml:space="preserve"> </w:t>
      </w:r>
      <w:r w:rsidR="00F51A91">
        <w:t xml:space="preserve"> Z.č.461/2003 §153,</w:t>
      </w:r>
      <w:r>
        <w:t xml:space="preserve"> </w:t>
      </w:r>
      <w:r w:rsidR="00F51A91">
        <w:t>§154</w:t>
      </w:r>
      <w:r w:rsidR="00F53BDD">
        <w:t>,</w:t>
      </w:r>
      <w:r>
        <w:t xml:space="preserve"> </w:t>
      </w:r>
      <w:r w:rsidR="00F53BDD">
        <w:t>§156</w:t>
      </w:r>
      <w:r w:rsidR="004F0C09">
        <w:t xml:space="preserve"> a</w:t>
      </w:r>
    </w:p>
    <w:p w:rsidR="00F51A91" w:rsidRDefault="00F07263">
      <w:r>
        <w:t xml:space="preserve">                                                         </w:t>
      </w:r>
      <w:r w:rsidR="00B477F0">
        <w:t xml:space="preserve"> </w:t>
      </w:r>
      <w:r>
        <w:t xml:space="preserve">  </w:t>
      </w:r>
      <w:r w:rsidR="004F0C09">
        <w:t> Z.č.576/2004 §24 a §25</w:t>
      </w:r>
    </w:p>
    <w:p w:rsidR="00F07263" w:rsidRDefault="00F07263"/>
    <w:p w:rsidR="00F07263" w:rsidRDefault="00F07263">
      <w:proofErr w:type="spellStart"/>
      <w:r>
        <w:t>Z.č</w:t>
      </w:r>
      <w:proofErr w:type="spellEnd"/>
      <w:r>
        <w:t>. 461/2003</w:t>
      </w:r>
    </w:p>
    <w:p w:rsidR="00F51A91" w:rsidRDefault="00F51A91">
      <w:r>
        <w:t>TRETIA HLAVA</w:t>
      </w:r>
    </w:p>
    <w:p w:rsidR="00F51A91" w:rsidRDefault="00F51A91">
      <w:r>
        <w:t xml:space="preserve"> LEKÁRSKA POSUDKOVÁ ČINNOSŤ PRI VÝKONE SOCIÁLNEHO POISTENIA</w:t>
      </w:r>
    </w:p>
    <w:p w:rsidR="00F07263" w:rsidRDefault="00F07263"/>
    <w:p w:rsidR="00F51A91" w:rsidRPr="006C08B8" w:rsidRDefault="00F51A91">
      <w:pPr>
        <w:rPr>
          <w:b/>
          <w:u w:val="single"/>
        </w:rPr>
      </w:pPr>
      <w:r w:rsidRPr="006C08B8">
        <w:rPr>
          <w:b/>
          <w:u w:val="single"/>
        </w:rPr>
        <w:t xml:space="preserve"> § 153 Lekárska posudková činnosť pri výkone sociálneho poistenia</w:t>
      </w:r>
    </w:p>
    <w:p w:rsidR="00F51A91" w:rsidRDefault="00F51A91">
      <w:r>
        <w:t xml:space="preserve"> </w:t>
      </w:r>
    </w:p>
    <w:p w:rsidR="00F51A91" w:rsidRDefault="00F51A91">
      <w:r>
        <w:t xml:space="preserve">(1) Lekárska posudková činnosť pri výkone sociálneho poistenia sa člení na lekársku  </w:t>
      </w:r>
    </w:p>
    <w:p w:rsidR="00F51A91" w:rsidRDefault="00F51A91">
      <w:r>
        <w:t xml:space="preserve">     posudkovú činnosť a) nemocenského poistenia</w:t>
      </w:r>
    </w:p>
    <w:p w:rsidR="00F51A91" w:rsidRDefault="00F51A91">
      <w:r>
        <w:t xml:space="preserve">                                     b) dôchodkového poistenia </w:t>
      </w:r>
    </w:p>
    <w:p w:rsidR="00F51A91" w:rsidRDefault="00F51A91">
      <w:r>
        <w:t xml:space="preserve">                                     c) úrazového poistenia.</w:t>
      </w:r>
    </w:p>
    <w:p w:rsidR="00F51A91" w:rsidRDefault="00F51A91">
      <w:r>
        <w:t xml:space="preserve"> (2) Lekárska posudková činnosť nemocenského poistenia so zreteľom na účelné </w:t>
      </w:r>
    </w:p>
    <w:p w:rsidR="00F51A91" w:rsidRDefault="00F51A91">
      <w:r>
        <w:t xml:space="preserve">      vynakladanie prostriedkov na nemocenské poistenie zahŕňa kontrolu</w:t>
      </w:r>
    </w:p>
    <w:p w:rsidR="00F51A91" w:rsidRPr="00F07263" w:rsidRDefault="00F51A91">
      <w:pPr>
        <w:rPr>
          <w:u w:val="single"/>
        </w:rPr>
      </w:pPr>
      <w:r>
        <w:t xml:space="preserve">      </w:t>
      </w:r>
      <w:r w:rsidRPr="00F07263">
        <w:rPr>
          <w:u w:val="single"/>
        </w:rPr>
        <w:t>a) posudzovania spôsobilosti na prácu ošetrujúcim lekárom</w:t>
      </w:r>
      <w:r w:rsidR="00F07263">
        <w:rPr>
          <w:u w:val="single"/>
        </w:rPr>
        <w:t xml:space="preserve">  (KPSP)</w:t>
      </w:r>
    </w:p>
    <w:p w:rsidR="00F51A91" w:rsidRDefault="00F51A91">
      <w:r>
        <w:t xml:space="preserve">      b) dodržiavania liečebného režimu dočasne práceneschopného poistenca</w:t>
      </w:r>
    </w:p>
    <w:p w:rsidR="00F51A91" w:rsidRDefault="00F51A91">
      <w:r>
        <w:t xml:space="preserve"> (3) Lekárska posudková činnosť dôchodkového poistenia zahŕňa posudzovanie </w:t>
      </w:r>
    </w:p>
    <w:p w:rsidR="00F51A91" w:rsidRDefault="00F51A91">
      <w:r>
        <w:t xml:space="preserve">      a) dlhodobo nepriaznivého zdravotného stavu a poklesu schopnosti vykonávať zárobkovú </w:t>
      </w:r>
    </w:p>
    <w:p w:rsidR="00863967" w:rsidRDefault="00F51A91">
      <w:pPr>
        <w:rPr>
          <w:b/>
        </w:rPr>
      </w:pPr>
      <w:r>
        <w:t xml:space="preserve">          činnosť</w:t>
      </w:r>
      <w:r w:rsidR="00B477F0">
        <w:t xml:space="preserve"> </w:t>
      </w:r>
      <w:r w:rsidR="00B477F0">
        <w:rPr>
          <w:b/>
        </w:rPr>
        <w:t>( Na základe poskytnutia</w:t>
      </w:r>
      <w:r w:rsidR="00863967">
        <w:rPr>
          <w:b/>
        </w:rPr>
        <w:t xml:space="preserve"> Lekárskeho nálezu k „Prehliadke zisťovacej“ a </w:t>
      </w:r>
    </w:p>
    <w:p w:rsidR="00F51A91" w:rsidRPr="00B477F0" w:rsidRDefault="00863967">
      <w:pPr>
        <w:rPr>
          <w:b/>
        </w:rPr>
      </w:pPr>
      <w:r>
        <w:rPr>
          <w:b/>
        </w:rPr>
        <w:t xml:space="preserve">         </w:t>
      </w:r>
      <w:r w:rsidR="00B477F0">
        <w:rPr>
          <w:b/>
        </w:rPr>
        <w:t xml:space="preserve"> sumáru lekárskych </w:t>
      </w:r>
      <w:r>
        <w:rPr>
          <w:b/>
        </w:rPr>
        <w:t>nálezov – všeobecným lekárom )</w:t>
      </w:r>
      <w:r w:rsidR="00B477F0">
        <w:rPr>
          <w:b/>
        </w:rPr>
        <w:t xml:space="preserve"> </w:t>
      </w:r>
    </w:p>
    <w:p w:rsidR="00F51A91" w:rsidRDefault="00F51A91">
      <w:r>
        <w:t>(4) Lekárska posudková činnosť úrazového poistenia zahŕňa</w:t>
      </w:r>
    </w:p>
    <w:p w:rsidR="00F51A91" w:rsidRDefault="00F51A91">
      <w:r>
        <w:t xml:space="preserve">      a) posudzovanie poklesu pracovnej schopnosti</w:t>
      </w:r>
    </w:p>
    <w:p w:rsidR="00F51A91" w:rsidRDefault="00F07263">
      <w:r>
        <w:t xml:space="preserve"> </w:t>
      </w:r>
      <w:r w:rsidR="00F51A91">
        <w:t xml:space="preserve">     c) kontrolu bodového ohodnotenia pracovného úrazu a choroby z povolania na účely </w:t>
      </w:r>
    </w:p>
    <w:p w:rsidR="00F51A91" w:rsidRDefault="00F51A91">
      <w:r>
        <w:t xml:space="preserve">         náhrady za bolesť a náhrady za sťaženie spoločenského uplatnenia v sporných </w:t>
      </w:r>
    </w:p>
    <w:p w:rsidR="00863967" w:rsidRDefault="00F51A91">
      <w:pPr>
        <w:rPr>
          <w:b/>
        </w:rPr>
      </w:pPr>
      <w:r>
        <w:t xml:space="preserve">         prípadoch</w:t>
      </w:r>
      <w:r w:rsidR="00863967">
        <w:t xml:space="preserve"> </w:t>
      </w:r>
      <w:r w:rsidR="00863967">
        <w:rPr>
          <w:b/>
        </w:rPr>
        <w:t>( Na základe poskytnutia vyplneného tlačiva „ Bodového ohodnotenie</w:t>
      </w:r>
    </w:p>
    <w:p w:rsidR="00F51A91" w:rsidRDefault="00863967">
      <w:pPr>
        <w:rPr>
          <w:b/>
        </w:rPr>
      </w:pPr>
      <w:r>
        <w:rPr>
          <w:b/>
        </w:rPr>
        <w:t xml:space="preserve">         úrazu za bolesť resp. sťaženie spoločenského uplatnenia“ – všeobecným lekárom)</w:t>
      </w:r>
    </w:p>
    <w:p w:rsidR="00863967" w:rsidRPr="00863967" w:rsidRDefault="00863967">
      <w:pPr>
        <w:rPr>
          <w:b/>
        </w:rPr>
      </w:pPr>
    </w:p>
    <w:p w:rsidR="00F51A91" w:rsidRDefault="00F07263">
      <w:r>
        <w:t xml:space="preserve"> </w:t>
      </w:r>
      <w:r w:rsidR="00F51A91">
        <w:t>(5) Lekársku posudkovú činnosť podľa odseku 1 vykonáva posudkový lekár sociálneho</w:t>
      </w:r>
    </w:p>
    <w:p w:rsidR="00F51A91" w:rsidRDefault="00F51A91">
      <w:r>
        <w:t xml:space="preserve">       poistenia príslušnej pobočky a posudkový lekár sociálneho poistenia ústredia (ďalej len</w:t>
      </w:r>
    </w:p>
    <w:p w:rsidR="00F51A91" w:rsidRDefault="00F51A91" w:rsidP="00F51A91">
      <w:r>
        <w:t xml:space="preserve">      „posudkový lekár“</w:t>
      </w:r>
    </w:p>
    <w:p w:rsidR="003B6F84" w:rsidRPr="00F07263" w:rsidRDefault="00F51A91">
      <w:pPr>
        <w:rPr>
          <w:u w:val="single"/>
        </w:rPr>
      </w:pPr>
      <w:r>
        <w:t xml:space="preserve">(7) </w:t>
      </w:r>
      <w:r w:rsidRPr="00F07263">
        <w:rPr>
          <w:u w:val="single"/>
        </w:rPr>
        <w:t>Posudkový lekár pri výkone lekárskej posudkovej činnosti spolupracuje s</w:t>
      </w:r>
      <w:r w:rsidR="003B6F84" w:rsidRPr="00F07263">
        <w:rPr>
          <w:u w:val="single"/>
        </w:rPr>
        <w:t> </w:t>
      </w:r>
      <w:r w:rsidRPr="00F07263">
        <w:rPr>
          <w:u w:val="single"/>
        </w:rPr>
        <w:t>praktickým</w:t>
      </w:r>
    </w:p>
    <w:p w:rsidR="003B6F84" w:rsidRDefault="003B6F84">
      <w:r w:rsidRPr="00F07263">
        <w:rPr>
          <w:u w:val="single"/>
        </w:rPr>
        <w:t xml:space="preserve">     </w:t>
      </w:r>
      <w:r w:rsidR="00F51A91" w:rsidRPr="00F07263">
        <w:rPr>
          <w:u w:val="single"/>
        </w:rPr>
        <w:t xml:space="preserve"> lekárom, ošetrujúcim lekárom</w:t>
      </w:r>
      <w:r w:rsidR="00F51A91">
        <w:t xml:space="preserve"> 87) a s revíznym lekárom zdravotnej poisťovne.</w:t>
      </w:r>
    </w:p>
    <w:p w:rsidR="00F07263" w:rsidRDefault="00F07263">
      <w:pPr>
        <w:rPr>
          <w:b/>
        </w:rPr>
      </w:pPr>
      <w:r>
        <w:t xml:space="preserve">      </w:t>
      </w:r>
      <w:r w:rsidRPr="00F07263">
        <w:rPr>
          <w:b/>
        </w:rPr>
        <w:t xml:space="preserve">( Znenie v rozpore so zákonom 576/2004 kde pojem praktický lekár neexistuje, </w:t>
      </w:r>
    </w:p>
    <w:p w:rsidR="00F07263" w:rsidRPr="00F07263" w:rsidRDefault="00F07263">
      <w:pPr>
        <w:rPr>
          <w:b/>
        </w:rPr>
      </w:pPr>
      <w:r>
        <w:rPr>
          <w:b/>
        </w:rPr>
        <w:t xml:space="preserve">        </w:t>
      </w:r>
      <w:r w:rsidRPr="00F07263">
        <w:rPr>
          <w:b/>
        </w:rPr>
        <w:t>nakoľko  bol nahradený pojmom „ všeobecný lekár pre dospelých.“)</w:t>
      </w:r>
    </w:p>
    <w:p w:rsidR="00F07263" w:rsidRDefault="00F07263"/>
    <w:p w:rsidR="003B6F84" w:rsidRDefault="00F51A91">
      <w:r>
        <w:t xml:space="preserve"> (8) Posudkový lekár kontroluje zdravotné výkony na účely sociálneho poistenia, vykazované</w:t>
      </w:r>
    </w:p>
    <w:p w:rsidR="003B6F84" w:rsidRDefault="003B6F84">
      <w:r>
        <w:t xml:space="preserve">     </w:t>
      </w:r>
      <w:r w:rsidR="00F51A91">
        <w:t xml:space="preserve"> pobočke zdravotníckymi zariadeniami, so zreteľom na účelné vynakladanie prostriedkov </w:t>
      </w:r>
    </w:p>
    <w:p w:rsidR="003B6F84" w:rsidRDefault="003B6F84">
      <w:r>
        <w:t xml:space="preserve">      </w:t>
      </w:r>
      <w:r w:rsidR="00F51A91">
        <w:t>sociálneho poistenia.</w:t>
      </w:r>
      <w:r w:rsidR="00B477F0" w:rsidRPr="00B477F0">
        <w:rPr>
          <w:b/>
        </w:rPr>
        <w:t>( Na základe podkladov, ktoré mu poskytuje všeobecný lekár )</w:t>
      </w:r>
    </w:p>
    <w:p w:rsidR="00F07263" w:rsidRDefault="00F07263"/>
    <w:p w:rsidR="00D17C06" w:rsidRDefault="00F51A91">
      <w:r>
        <w:t xml:space="preserve"> </w:t>
      </w:r>
    </w:p>
    <w:p w:rsidR="00D17C06" w:rsidRDefault="00D17C06"/>
    <w:p w:rsidR="003B6F84" w:rsidRPr="006C08B8" w:rsidRDefault="00F51A91">
      <w:pPr>
        <w:rPr>
          <w:b/>
          <w:u w:val="single"/>
        </w:rPr>
      </w:pPr>
      <w:r w:rsidRPr="006C08B8">
        <w:rPr>
          <w:b/>
          <w:u w:val="single"/>
        </w:rPr>
        <w:lastRenderedPageBreak/>
        <w:t>§ 154 Kontrola posudzovania spôsobilosti na prácu</w:t>
      </w:r>
    </w:p>
    <w:p w:rsidR="00F07263" w:rsidRDefault="00F07263"/>
    <w:p w:rsidR="003B6F84" w:rsidRDefault="003B6F84">
      <w:r>
        <w:t xml:space="preserve">   </w:t>
      </w:r>
      <w:r w:rsidR="00F51A91">
        <w:t xml:space="preserve"> (1) Kontrola posudzovania spôsobilosti na prácu zahŕňa kontrolu </w:t>
      </w:r>
    </w:p>
    <w:p w:rsidR="003B6F84" w:rsidRPr="00863967" w:rsidRDefault="003B6F84">
      <w:pPr>
        <w:rPr>
          <w:b/>
        </w:rPr>
      </w:pPr>
      <w:r w:rsidRPr="00863967">
        <w:rPr>
          <w:b/>
        </w:rPr>
        <w:t xml:space="preserve">          </w:t>
      </w:r>
      <w:r w:rsidR="00F51A91" w:rsidRPr="00863967">
        <w:rPr>
          <w:b/>
        </w:rPr>
        <w:t>a) odbornej úrovne p</w:t>
      </w:r>
      <w:r w:rsidR="00863967" w:rsidRPr="00863967">
        <w:rPr>
          <w:b/>
        </w:rPr>
        <w:t>osudzovania spôsobilosti na prá</w:t>
      </w:r>
      <w:r w:rsidR="00F51A91" w:rsidRPr="00863967">
        <w:rPr>
          <w:b/>
        </w:rPr>
        <w:t>cu ošetrujúcim lekárom</w:t>
      </w:r>
    </w:p>
    <w:p w:rsidR="003B6F84" w:rsidRPr="00863967" w:rsidRDefault="003B6F84">
      <w:pPr>
        <w:rPr>
          <w:b/>
        </w:rPr>
      </w:pPr>
      <w:r w:rsidRPr="00863967">
        <w:rPr>
          <w:b/>
        </w:rPr>
        <w:t xml:space="preserve">         </w:t>
      </w:r>
      <w:r w:rsidR="00F51A91" w:rsidRPr="00863967">
        <w:rPr>
          <w:b/>
        </w:rPr>
        <w:t xml:space="preserve"> b) diagnostického a liečebného procesu vo vzťahu k dĺžke dočasnej pracovnej</w:t>
      </w:r>
    </w:p>
    <w:p w:rsidR="003B6F84" w:rsidRPr="00863967" w:rsidRDefault="003B6F84">
      <w:pPr>
        <w:rPr>
          <w:b/>
        </w:rPr>
      </w:pPr>
      <w:r w:rsidRPr="00863967">
        <w:rPr>
          <w:b/>
        </w:rPr>
        <w:t xml:space="preserve">              neschopnosti</w:t>
      </w:r>
    </w:p>
    <w:p w:rsidR="003B6F84" w:rsidRPr="00863967" w:rsidRDefault="00863967">
      <w:pPr>
        <w:rPr>
          <w:b/>
        </w:rPr>
      </w:pPr>
      <w:r>
        <w:rPr>
          <w:b/>
        </w:rPr>
        <w:t xml:space="preserve">        </w:t>
      </w:r>
      <w:r w:rsidR="00F51A91" w:rsidRPr="00863967">
        <w:rPr>
          <w:b/>
        </w:rPr>
        <w:t xml:space="preserve"> c) potreby ošetrovania alebo starostlivosti na poskytovanie ošetrovného v sporných </w:t>
      </w:r>
    </w:p>
    <w:p w:rsidR="003B6F84" w:rsidRPr="00863967" w:rsidRDefault="003B6F84">
      <w:pPr>
        <w:rPr>
          <w:b/>
        </w:rPr>
      </w:pPr>
      <w:r w:rsidRPr="00863967">
        <w:rPr>
          <w:b/>
        </w:rPr>
        <w:t xml:space="preserve">   </w:t>
      </w:r>
      <w:r w:rsidR="00863967">
        <w:rPr>
          <w:b/>
        </w:rPr>
        <w:t xml:space="preserve">         </w:t>
      </w:r>
      <w:r w:rsidRPr="00863967">
        <w:rPr>
          <w:b/>
        </w:rPr>
        <w:t xml:space="preserve"> </w:t>
      </w:r>
      <w:r w:rsidR="00F51A91" w:rsidRPr="00863967">
        <w:rPr>
          <w:b/>
        </w:rPr>
        <w:t>prípadoch</w:t>
      </w:r>
    </w:p>
    <w:p w:rsidR="00863967" w:rsidRDefault="00863967">
      <w:pPr>
        <w:rPr>
          <w:b/>
        </w:rPr>
      </w:pPr>
      <w:r>
        <w:rPr>
          <w:b/>
        </w:rPr>
        <w:t xml:space="preserve">       </w:t>
      </w:r>
      <w:r w:rsidR="00F51A91" w:rsidRPr="00863967">
        <w:rPr>
          <w:b/>
        </w:rPr>
        <w:t xml:space="preserve"> d) potreby preradenia na inú prácu na poskytovanie vyrovnávacej dávky</w:t>
      </w:r>
    </w:p>
    <w:p w:rsidR="003B6F84" w:rsidRPr="00863967" w:rsidRDefault="00863967">
      <w:pPr>
        <w:rPr>
          <w:b/>
        </w:rPr>
      </w:pPr>
      <w:r>
        <w:rPr>
          <w:b/>
        </w:rPr>
        <w:t xml:space="preserve">           </w:t>
      </w:r>
      <w:r w:rsidR="00F51A91" w:rsidRPr="00863967">
        <w:rPr>
          <w:b/>
        </w:rPr>
        <w:t xml:space="preserve"> v </w:t>
      </w:r>
      <w:r>
        <w:rPr>
          <w:b/>
        </w:rPr>
        <w:t xml:space="preserve"> </w:t>
      </w:r>
      <w:r w:rsidR="00F51A91" w:rsidRPr="00863967">
        <w:rPr>
          <w:b/>
        </w:rPr>
        <w:t xml:space="preserve">sporných </w:t>
      </w:r>
      <w:r w:rsidR="003B6F84" w:rsidRPr="00863967">
        <w:rPr>
          <w:b/>
        </w:rPr>
        <w:t>prípadoch</w:t>
      </w:r>
    </w:p>
    <w:p w:rsidR="003B6F84" w:rsidRDefault="00F51A91">
      <w:r>
        <w:t>(2) Kontrolu posudzovania spôsobilosti na</w:t>
      </w:r>
      <w:r w:rsidR="003B6F84">
        <w:t xml:space="preserve"> prácu vykonáva posudkový lekár</w:t>
      </w:r>
    </w:p>
    <w:p w:rsidR="003B6F84" w:rsidRDefault="00F51A91">
      <w:r>
        <w:t xml:space="preserve">(3) Na vykonanie kontroly posudzovania spôsobilosti na prácu </w:t>
      </w:r>
      <w:r w:rsidRPr="00863967">
        <w:rPr>
          <w:b/>
        </w:rPr>
        <w:t>ošetrujúci lekár je povinný</w:t>
      </w:r>
    </w:p>
    <w:p w:rsidR="003B6F84" w:rsidRDefault="003B6F84">
      <w:r>
        <w:t xml:space="preserve">     </w:t>
      </w:r>
      <w:r w:rsidR="00F51A91">
        <w:t xml:space="preserve"> </w:t>
      </w:r>
      <w:r w:rsidR="00863967">
        <w:t>n</w:t>
      </w:r>
      <w:r w:rsidR="00F51A91">
        <w:t>ajmä</w:t>
      </w:r>
    </w:p>
    <w:p w:rsidR="003B6F84" w:rsidRDefault="003B6F84">
      <w:r>
        <w:t xml:space="preserve">     </w:t>
      </w:r>
      <w:r w:rsidR="00F51A91">
        <w:t xml:space="preserve"> a) predložiť potvrdenie o dočasnej pracovnej neschopnosti,</w:t>
      </w:r>
    </w:p>
    <w:p w:rsidR="003B6F84" w:rsidRDefault="003B6F84">
      <w:r>
        <w:t xml:space="preserve">      </w:t>
      </w:r>
      <w:r w:rsidR="00F51A91">
        <w:t>b) predložiť zdravotnú dokumentá</w:t>
      </w:r>
      <w:r>
        <w:t>ciu posudzovanej fyzickej osoby</w:t>
      </w:r>
    </w:p>
    <w:p w:rsidR="003B6F84" w:rsidRDefault="003B6F84">
      <w:r>
        <w:t xml:space="preserve">    </w:t>
      </w:r>
      <w:r w:rsidR="00F51A91">
        <w:t xml:space="preserve"> c) umožniť vykonanie kontroly v ter</w:t>
      </w:r>
      <w:r>
        <w:t>míne určenom posudkovým lekárom</w:t>
      </w:r>
    </w:p>
    <w:p w:rsidR="003B6F84" w:rsidRDefault="003B6F84">
      <w:r>
        <w:t xml:space="preserve">    </w:t>
      </w:r>
      <w:r w:rsidR="00F51A91">
        <w:t xml:space="preserve"> d) predvolať posudzovanú fyzickú osobu na kontrolu,</w:t>
      </w:r>
      <w:r>
        <w:t xml:space="preserve"> ak posudkový lekár neurčí inak</w:t>
      </w:r>
    </w:p>
    <w:p w:rsidR="003B6F84" w:rsidRDefault="003B6F84">
      <w:r>
        <w:t xml:space="preserve">    </w:t>
      </w:r>
      <w:r w:rsidR="00F51A91">
        <w:t xml:space="preserve"> e) doplniť vyšetrenia a zabezpečiť ústavné liečenie posudzovanej fyzickej osoby, ak o to </w:t>
      </w:r>
    </w:p>
    <w:p w:rsidR="003B6F84" w:rsidRDefault="003B6F84">
      <w:r>
        <w:t xml:space="preserve">        </w:t>
      </w:r>
      <w:r w:rsidR="00F51A91">
        <w:t>písomne požiada posudkový lekár a a</w:t>
      </w:r>
      <w:r>
        <w:t>k tomu nebránia závažné dôvody,</w:t>
      </w:r>
    </w:p>
    <w:p w:rsidR="003B6F84" w:rsidRDefault="003B6F84">
      <w:r>
        <w:t xml:space="preserve">     </w:t>
      </w:r>
      <w:r w:rsidR="00F51A91">
        <w:t xml:space="preserve">f) prerokovať trvanie dočasnej pracovnej neschopnosti posudzovanej fyzickej osoby, ak </w:t>
      </w:r>
    </w:p>
    <w:p w:rsidR="003B6F84" w:rsidRDefault="003B6F84">
      <w:r>
        <w:t xml:space="preserve">        </w:t>
      </w:r>
      <w:r w:rsidR="00F51A91">
        <w:t>trvá dlhšie ako 21 dní</w:t>
      </w:r>
    </w:p>
    <w:p w:rsidR="003B6F84" w:rsidRDefault="003B6F84">
      <w:r>
        <w:t xml:space="preserve">   </w:t>
      </w:r>
      <w:r w:rsidR="00F51A91">
        <w:t xml:space="preserve"> g) prerokovať s pobočkou vývoj obnovy pracovnej schopnosti každého poistenca, ktorého </w:t>
      </w:r>
    </w:p>
    <w:p w:rsidR="003B6F84" w:rsidRDefault="003B6F84">
      <w:r>
        <w:t xml:space="preserve">        </w:t>
      </w:r>
      <w:r w:rsidR="00F51A91">
        <w:t>dočasná pracovná neschop</w:t>
      </w:r>
      <w:r>
        <w:t>nosť trvá dlhšie ako 26 týždňov</w:t>
      </w:r>
    </w:p>
    <w:p w:rsidR="003B6F84" w:rsidRDefault="003B6F84">
      <w:r>
        <w:t xml:space="preserve">    </w:t>
      </w:r>
      <w:r w:rsidR="00F51A91">
        <w:t xml:space="preserve">h) prerokovať s pobočkou vývoj obnovy pracovnej schopnosti poistenca, ktorého dočasná </w:t>
      </w:r>
    </w:p>
    <w:p w:rsidR="003B6F84" w:rsidRDefault="003B6F84">
      <w:r>
        <w:t xml:space="preserve">        </w:t>
      </w:r>
      <w:r w:rsidR="00F51A91">
        <w:t>pracovná neschopnosť má trvať dlhšie ako 52 týždňo</w:t>
      </w:r>
      <w:r>
        <w:t>v.</w:t>
      </w:r>
    </w:p>
    <w:p w:rsidR="003B6F84" w:rsidRDefault="00F51A91">
      <w:r>
        <w:t xml:space="preserve">(4) Posudzované fyzické osoby podľa odseku 3 sú </w:t>
      </w:r>
    </w:p>
    <w:p w:rsidR="003B6F84" w:rsidRDefault="003B6F84">
      <w:r>
        <w:t xml:space="preserve">      </w:t>
      </w:r>
      <w:r w:rsidR="00F51A91">
        <w:t>a) poistenec uznaný za dočasne</w:t>
      </w:r>
      <w:r>
        <w:t xml:space="preserve"> práceneschopného</w:t>
      </w:r>
    </w:p>
    <w:p w:rsidR="003B6F84" w:rsidRDefault="003B6F84">
      <w:r>
        <w:t xml:space="preserve">     </w:t>
      </w:r>
      <w:r w:rsidR="00F51A91">
        <w:t xml:space="preserve"> b) poistenec, ktorému bolo</w:t>
      </w:r>
      <w:r>
        <w:t xml:space="preserve"> nariadené karanténne opatrenie</w:t>
      </w:r>
    </w:p>
    <w:p w:rsidR="00863967" w:rsidRDefault="003B6F84">
      <w:r>
        <w:t xml:space="preserve">     </w:t>
      </w:r>
      <w:r w:rsidR="00F51A91">
        <w:t xml:space="preserve"> c) fyzická osoba, ktorá vyžaduje ošetrovanie alebo sta</w:t>
      </w:r>
      <w:r w:rsidR="00F53BDD">
        <w:t>rostlivosť poistenca</w:t>
      </w:r>
    </w:p>
    <w:p w:rsidR="00863967" w:rsidRDefault="00863967"/>
    <w:p w:rsidR="00863967" w:rsidRDefault="00863967">
      <w:pPr>
        <w:rPr>
          <w:b/>
        </w:rPr>
      </w:pPr>
      <w:r>
        <w:rPr>
          <w:b/>
        </w:rPr>
        <w:t>Zákon taxatívne neurčuje miesto výkonu kontroly posudzovania spôsobilosti na prácu</w:t>
      </w:r>
    </w:p>
    <w:p w:rsidR="00863967" w:rsidRDefault="00863967">
      <w:pPr>
        <w:rPr>
          <w:b/>
        </w:rPr>
      </w:pPr>
      <w:r>
        <w:rPr>
          <w:b/>
        </w:rPr>
        <w:t xml:space="preserve">( KPSP) a rovnako taxatívne neurčuje ako často je nutné KPSP vykonávať. </w:t>
      </w:r>
    </w:p>
    <w:p w:rsidR="006C08B8" w:rsidRPr="00863967" w:rsidRDefault="006C08B8">
      <w:pPr>
        <w:rPr>
          <w:b/>
        </w:rPr>
      </w:pPr>
    </w:p>
    <w:p w:rsidR="00F53BDD" w:rsidRDefault="001210CE">
      <w:r>
        <w:t xml:space="preserve">   </w:t>
      </w:r>
    </w:p>
    <w:p w:rsidR="00863967" w:rsidRPr="00863967" w:rsidRDefault="00F53BDD">
      <w:pPr>
        <w:rPr>
          <w:b/>
          <w:u w:val="single"/>
        </w:rPr>
      </w:pPr>
      <w:r w:rsidRPr="00863967">
        <w:rPr>
          <w:b/>
          <w:u w:val="single"/>
        </w:rPr>
        <w:t>§ 156 Zdravotné výkony na účely sociálneho poistenia</w:t>
      </w:r>
    </w:p>
    <w:p w:rsidR="00863967" w:rsidRDefault="00863967"/>
    <w:p w:rsidR="00D17C06" w:rsidRDefault="00F53BDD">
      <w:r>
        <w:t xml:space="preserve"> (1) Zdravotné výkony na účely sociálneho poistenia sú</w:t>
      </w:r>
    </w:p>
    <w:p w:rsidR="00D17C06" w:rsidRDefault="00D17C06">
      <w:r>
        <w:t xml:space="preserve">     </w:t>
      </w:r>
      <w:r w:rsidR="00F53BDD">
        <w:t xml:space="preserve"> a) vystavenie potvrdenia o potrebe ošetrovania alebo starostlivosti</w:t>
      </w:r>
    </w:p>
    <w:p w:rsidR="00D17C06" w:rsidRDefault="00F53BDD">
      <w:r>
        <w:t xml:space="preserve"> </w:t>
      </w:r>
      <w:r w:rsidR="00D17C06">
        <w:t xml:space="preserve">     </w:t>
      </w:r>
      <w:r>
        <w:t>b) vystavenie potvrdenia o potrebe preradenia na inú prácu</w:t>
      </w:r>
    </w:p>
    <w:p w:rsidR="00D17C06" w:rsidRDefault="00D17C06">
      <w:r>
        <w:t xml:space="preserve">     </w:t>
      </w:r>
      <w:r w:rsidR="00F53BDD">
        <w:t xml:space="preserve"> c) vystavenie potvrdenia o očakávanom dni pôrodu</w:t>
      </w:r>
    </w:p>
    <w:p w:rsidR="00D17C06" w:rsidRDefault="00F53BDD">
      <w:r>
        <w:t xml:space="preserve"> </w:t>
      </w:r>
      <w:r w:rsidR="00D17C06">
        <w:t xml:space="preserve">    </w:t>
      </w:r>
      <w:r>
        <w:t>d) vystavenie bodového ohodnotenia pracovného úrazu alebo choroby z</w:t>
      </w:r>
      <w:r w:rsidR="00D17C06">
        <w:t> </w:t>
      </w:r>
      <w:r>
        <w:t>povolania</w:t>
      </w:r>
    </w:p>
    <w:p w:rsidR="00D17C06" w:rsidRDefault="00D17C06">
      <w:r>
        <w:t xml:space="preserve">        </w:t>
      </w:r>
      <w:r w:rsidR="00F53BDD">
        <w:t xml:space="preserve"> na účely náhrady za bolesť a náhrady za sťaženie spoločenského uplatnenia</w:t>
      </w:r>
    </w:p>
    <w:p w:rsidR="00D17C06" w:rsidRDefault="00F53BDD">
      <w:r>
        <w:t xml:space="preserve"> </w:t>
      </w:r>
      <w:r w:rsidR="00D17C06">
        <w:t xml:space="preserve">    </w:t>
      </w:r>
      <w:r>
        <w:t>e) vystavenie nálezu o zdravotnom stave na písomné vyžiadanie posudkového lekára</w:t>
      </w:r>
    </w:p>
    <w:p w:rsidR="00D17C06" w:rsidRDefault="00D17C06">
      <w:r>
        <w:t xml:space="preserve">    </w:t>
      </w:r>
      <w:r w:rsidR="00F53BDD">
        <w:t xml:space="preserve"> f) zdravotná starostlivosť poskytnutá na písomné vyžiadanie posudkového lekára,</w:t>
      </w:r>
    </w:p>
    <w:p w:rsidR="00D17C06" w:rsidRDefault="00F53BDD">
      <w:r>
        <w:t xml:space="preserve"> </w:t>
      </w:r>
      <w:r w:rsidR="00D17C06">
        <w:t xml:space="preserve">    </w:t>
      </w:r>
      <w:r>
        <w:t>g) vystavenie tlačiva „H</w:t>
      </w:r>
      <w:r w:rsidR="00D17C06">
        <w:t>lásenie o úraze“ a tlačiva „Hlá</w:t>
      </w:r>
      <w:r>
        <w:t>senie choroby z povolania“.</w:t>
      </w:r>
      <w:r w:rsidR="00D17C06">
        <w:t xml:space="preserve"> </w:t>
      </w:r>
    </w:p>
    <w:p w:rsidR="00D17C06" w:rsidRDefault="00D17C06"/>
    <w:p w:rsidR="00D17C06" w:rsidRDefault="00F53BDD">
      <w:r>
        <w:t xml:space="preserve"> </w:t>
      </w:r>
    </w:p>
    <w:p w:rsidR="00D17C06" w:rsidRDefault="00D17C06"/>
    <w:p w:rsidR="00D17C06" w:rsidRDefault="00D17C06"/>
    <w:p w:rsidR="00D17C06" w:rsidRDefault="00D17C06"/>
    <w:p w:rsidR="00D17C06" w:rsidRDefault="00D17C06"/>
    <w:p w:rsidR="00D17C06" w:rsidRDefault="00D17C06"/>
    <w:p w:rsidR="006C08B8" w:rsidRDefault="006C08B8">
      <w:pPr>
        <w:rPr>
          <w:b/>
        </w:rPr>
      </w:pPr>
    </w:p>
    <w:p w:rsidR="006C08B8" w:rsidRDefault="006C08B8">
      <w:pPr>
        <w:rPr>
          <w:b/>
        </w:rPr>
      </w:pPr>
    </w:p>
    <w:p w:rsidR="00D17C06" w:rsidRPr="00D17C06" w:rsidRDefault="00D17C06">
      <w:pPr>
        <w:rPr>
          <w:b/>
        </w:rPr>
      </w:pPr>
      <w:r w:rsidRPr="00D17C06">
        <w:rPr>
          <w:b/>
        </w:rPr>
        <w:t>Tabuľka zdravotných výkonov, ich bodového a cenového ohodnotenia:</w:t>
      </w:r>
    </w:p>
    <w:p w:rsidR="00D17C06" w:rsidRDefault="00D17C06"/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1861"/>
        <w:gridCol w:w="1861"/>
        <w:gridCol w:w="1862"/>
        <w:gridCol w:w="1862"/>
      </w:tblGrid>
      <w:tr w:rsidR="00D17C06" w:rsidRPr="0021389B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Pr="0021389B" w:rsidRDefault="00D17C06" w:rsidP="00AF7F60">
            <w:pPr>
              <w:rPr>
                <w:b/>
              </w:rPr>
            </w:pPr>
            <w:r w:rsidRPr="0021389B">
              <w:rPr>
                <w:b/>
              </w:rPr>
              <w:t>Výkon</w:t>
            </w:r>
          </w:p>
        </w:tc>
        <w:tc>
          <w:tcPr>
            <w:tcW w:w="1861" w:type="dxa"/>
            <w:shd w:val="clear" w:color="auto" w:fill="auto"/>
          </w:tcPr>
          <w:p w:rsidR="00D17C06" w:rsidRPr="0021389B" w:rsidRDefault="00D17C06" w:rsidP="00AF7F60">
            <w:pPr>
              <w:rPr>
                <w:b/>
              </w:rPr>
            </w:pPr>
            <w:r w:rsidRPr="0021389B">
              <w:rPr>
                <w:b/>
              </w:rPr>
              <w:t>Skratka</w:t>
            </w:r>
          </w:p>
        </w:tc>
        <w:tc>
          <w:tcPr>
            <w:tcW w:w="1861" w:type="dxa"/>
            <w:shd w:val="clear" w:color="auto" w:fill="auto"/>
          </w:tcPr>
          <w:p w:rsidR="00D17C06" w:rsidRPr="0021389B" w:rsidRDefault="00D17C06" w:rsidP="00AF7F60">
            <w:pPr>
              <w:rPr>
                <w:b/>
              </w:rPr>
            </w:pPr>
            <w:r w:rsidRPr="0021389B">
              <w:rPr>
                <w:b/>
              </w:rPr>
              <w:t>Body</w:t>
            </w:r>
          </w:p>
        </w:tc>
        <w:tc>
          <w:tcPr>
            <w:tcW w:w="1862" w:type="dxa"/>
            <w:shd w:val="clear" w:color="auto" w:fill="auto"/>
          </w:tcPr>
          <w:p w:rsidR="00D17C06" w:rsidRPr="0021389B" w:rsidRDefault="00D17C06" w:rsidP="00AF7F60">
            <w:pPr>
              <w:rPr>
                <w:b/>
              </w:rPr>
            </w:pPr>
            <w:r w:rsidRPr="0021389B">
              <w:rPr>
                <w:b/>
              </w:rPr>
              <w:t>Cena bodu</w:t>
            </w:r>
          </w:p>
        </w:tc>
        <w:tc>
          <w:tcPr>
            <w:tcW w:w="1862" w:type="dxa"/>
            <w:shd w:val="clear" w:color="auto" w:fill="auto"/>
          </w:tcPr>
          <w:p w:rsidR="00D17C06" w:rsidRPr="0021389B" w:rsidRDefault="00D17C06" w:rsidP="00AF7F60">
            <w:pPr>
              <w:rPr>
                <w:b/>
              </w:rPr>
            </w:pPr>
            <w:r w:rsidRPr="0021389B">
              <w:rPr>
                <w:b/>
              </w:rPr>
              <w:t>Výsledná cena</w:t>
            </w:r>
          </w:p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 xml:space="preserve"> 62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CIEV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250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0,023236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5,809</w:t>
            </w:r>
          </w:p>
        </w:tc>
      </w:tr>
      <w:tr w:rsidR="00D17C06" w:rsidTr="00AF7F60">
        <w:trPr>
          <w:trHeight w:val="305"/>
        </w:trPr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 xml:space="preserve"> 63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ODBV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200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0,023236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4,6472</w:t>
            </w:r>
          </w:p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KOIV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 xml:space="preserve"> 71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TDPN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35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0,023236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0,81326</w:t>
            </w:r>
          </w:p>
        </w:tc>
      </w:tr>
      <w:tr w:rsidR="00D17C06" w:rsidTr="00AF7F60">
        <w:trPr>
          <w:trHeight w:val="305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VYR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PPM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CHZP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305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URAZ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EULS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REGR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DPN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0,028547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0,999145</w:t>
            </w:r>
          </w:p>
        </w:tc>
      </w:tr>
      <w:tr w:rsidR="00D17C06" w:rsidTr="00AF7F60">
        <w:trPr>
          <w:trHeight w:val="305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OCR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0,028547</w:t>
            </w:r>
          </w:p>
        </w:tc>
        <w:tc>
          <w:tcPr>
            <w:tcW w:w="1862" w:type="dxa"/>
            <w:shd w:val="clear" w:color="auto" w:fill="auto"/>
          </w:tcPr>
          <w:p w:rsidR="00D17C06" w:rsidRDefault="005E632F" w:rsidP="00AF7F60">
            <w:r>
              <w:t>0,999145</w:t>
            </w:r>
          </w:p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 xml:space="preserve"> 74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BODN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300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0,023236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6,9708</w:t>
            </w:r>
          </w:p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BODS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305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PZAK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 xml:space="preserve"> 74a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VOPS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0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>
            <w:r>
              <w:t>0</w:t>
            </w:r>
          </w:p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>
            <w:r>
              <w:t>VYZI</w:t>
            </w:r>
          </w:p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305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  <w:tr w:rsidR="00D17C06" w:rsidTr="00AF7F60">
        <w:trPr>
          <w:trHeight w:val="284"/>
        </w:trPr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1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  <w:tc>
          <w:tcPr>
            <w:tcW w:w="1862" w:type="dxa"/>
            <w:shd w:val="clear" w:color="auto" w:fill="auto"/>
          </w:tcPr>
          <w:p w:rsidR="00D17C06" w:rsidRDefault="00D17C06" w:rsidP="00AF7F60"/>
        </w:tc>
      </w:tr>
    </w:tbl>
    <w:p w:rsidR="00D17C06" w:rsidRDefault="00D17C06"/>
    <w:p w:rsidR="00D17C06" w:rsidRDefault="00D17C06"/>
    <w:p w:rsidR="00E251B5" w:rsidRDefault="00E251B5"/>
    <w:p w:rsidR="00E251B5" w:rsidRDefault="00E251B5"/>
    <w:p w:rsidR="00D17C06" w:rsidRDefault="00D17C06" w:rsidP="00D17C06"/>
    <w:p w:rsidR="00D17C06" w:rsidRDefault="00D17C06" w:rsidP="00D17C06">
      <w:r>
        <w:t>62 – cielená vyšetrenie 2 alebo viac. orgánov. systémov trvajúce viac ako 20min</w:t>
      </w:r>
    </w:p>
    <w:p w:rsidR="00D17C06" w:rsidRDefault="00D17C06" w:rsidP="00D17C06">
      <w:r>
        <w:t xml:space="preserve">63 – cielené vyšetrenie 1orgán.systému alebo </w:t>
      </w:r>
      <w:proofErr w:type="spellStart"/>
      <w:r>
        <w:t>kontr</w:t>
      </w:r>
      <w:proofErr w:type="spellEnd"/>
      <w:r>
        <w:t xml:space="preserve">. </w:t>
      </w:r>
      <w:proofErr w:type="spellStart"/>
      <w:r>
        <w:t>vyšetr</w:t>
      </w:r>
      <w:proofErr w:type="spellEnd"/>
      <w:r>
        <w:t xml:space="preserve">. vrátane rád a dokumentácie </w:t>
      </w:r>
    </w:p>
    <w:p w:rsidR="00D17C06" w:rsidRDefault="00D17C06" w:rsidP="00D17C06">
      <w:r>
        <w:t xml:space="preserve">        trvajúce viac ako 15 min ( výkon 62 a 63 je hradený ŠAS )</w:t>
      </w:r>
    </w:p>
    <w:p w:rsidR="00D17C06" w:rsidRDefault="00D17C06" w:rsidP="00D17C06">
      <w:r>
        <w:t>71 – vystavenie preukazu o trvaní  PN  (TDPN )</w:t>
      </w:r>
    </w:p>
    <w:p w:rsidR="00D17C06" w:rsidRDefault="00D17C06" w:rsidP="00D17C06">
      <w:r>
        <w:t xml:space="preserve">                           potvrdenia  o potrebe preradenia na inú prácu ( VYR )</w:t>
      </w:r>
    </w:p>
    <w:p w:rsidR="00D17C06" w:rsidRDefault="00D17C06" w:rsidP="00D17C06">
      <w:r>
        <w:t xml:space="preserve">                           potvrdenia o očakávanom dni pôrodu  ( PPM)</w:t>
      </w:r>
    </w:p>
    <w:p w:rsidR="00D17C06" w:rsidRDefault="00D17C06" w:rsidP="00D17C06">
      <w:r>
        <w:t xml:space="preserve">                           tlačiva “Hlásenie choroby z povolania“ (CHZP )</w:t>
      </w:r>
    </w:p>
    <w:p w:rsidR="00D17C06" w:rsidRDefault="00D17C06" w:rsidP="00D17C06">
      <w:r>
        <w:t xml:space="preserve">                           hlásenia o úraze  ( URAZ )</w:t>
      </w:r>
    </w:p>
    <w:p w:rsidR="00D17C06" w:rsidRDefault="00D17C06" w:rsidP="00D17C06">
      <w:r>
        <w:t xml:space="preserve">                           krátka lekárska správa v prípade DPN pre uplatnenie nároku na dávku</w:t>
      </w:r>
    </w:p>
    <w:p w:rsidR="00D17C06" w:rsidRDefault="00D17C06" w:rsidP="00D17C06">
      <w:r>
        <w:t xml:space="preserve">                           v inom členskom štáte EU  ( EULS )</w:t>
      </w:r>
    </w:p>
    <w:p w:rsidR="00D17C06" w:rsidRDefault="00D17C06" w:rsidP="00D17C06">
      <w:r>
        <w:t xml:space="preserve">                           regresné hlásenie  ( REGR )</w:t>
      </w:r>
    </w:p>
    <w:p w:rsidR="00D17C06" w:rsidRDefault="00D17C06" w:rsidP="00D17C06">
      <w:r>
        <w:t xml:space="preserve">                           potvrdenia o DPN ( DPN )</w:t>
      </w:r>
    </w:p>
    <w:p w:rsidR="00D17C06" w:rsidRDefault="00D17C06" w:rsidP="00D17C06">
      <w:r>
        <w:t xml:space="preserve">                           potvrdenie o OČR   ( OCR )</w:t>
      </w:r>
    </w:p>
    <w:p w:rsidR="00D17C06" w:rsidRDefault="00D17C06" w:rsidP="00D17C06">
      <w:r>
        <w:t>74 –  Vystavenie lekárskeho nálezu alebo výpis zo ZD na účely:</w:t>
      </w:r>
    </w:p>
    <w:p w:rsidR="00D17C06" w:rsidRDefault="00D17C06" w:rsidP="00D17C06">
      <w:r>
        <w:t xml:space="preserve">         a)  vystavenia bodového  ohodnotenia pracovného úrazu alebo vystavenie bodového</w:t>
      </w:r>
    </w:p>
    <w:p w:rsidR="00D17C06" w:rsidRDefault="00D17C06" w:rsidP="00D17C06">
      <w:r>
        <w:t xml:space="preserve">              ohodnotenia sťaženia  spoločenského uplatnenia </w:t>
      </w:r>
    </w:p>
    <w:p w:rsidR="00D17C06" w:rsidRDefault="00D17C06" w:rsidP="00D17C06">
      <w:r>
        <w:t xml:space="preserve">         b) sociálneho poistenia podľa osobitného predpisu</w:t>
      </w:r>
    </w:p>
    <w:p w:rsidR="00E251B5" w:rsidRDefault="00D17C06" w:rsidP="00D17C06">
      <w:r>
        <w:t xml:space="preserve">74a – prerokovanie vývoja obnovy pracovnej schopnosti </w:t>
      </w:r>
      <w:r w:rsidR="003E34CF">
        <w:t>( KPSP)</w:t>
      </w:r>
    </w:p>
    <w:p w:rsidR="00E251B5" w:rsidRDefault="00E251B5" w:rsidP="00D17C06"/>
    <w:p w:rsidR="00E251B5" w:rsidRDefault="00E251B5" w:rsidP="00D17C06"/>
    <w:p w:rsidR="00E251B5" w:rsidRDefault="00E251B5" w:rsidP="00D17C06"/>
    <w:p w:rsidR="00E251B5" w:rsidRDefault="00E251B5" w:rsidP="00D17C06"/>
    <w:p w:rsidR="00E251B5" w:rsidRDefault="00E251B5" w:rsidP="00D17C06"/>
    <w:p w:rsidR="00E251B5" w:rsidRDefault="00E251B5" w:rsidP="00D17C06"/>
    <w:p w:rsidR="00E251B5" w:rsidRDefault="00E251B5" w:rsidP="00E251B5"/>
    <w:p w:rsidR="00E251B5" w:rsidRDefault="00E251B5" w:rsidP="00E251B5">
      <w:r>
        <w:t>Úhrada zdravotných výkonov sa vykonáva podľa osobitného predpis</w:t>
      </w:r>
      <w:r w:rsidR="00D0724A">
        <w:t>u.</w:t>
      </w:r>
    </w:p>
    <w:p w:rsidR="00D0724A" w:rsidRDefault="00D0724A" w:rsidP="00E251B5">
      <w:pPr>
        <w:rPr>
          <w:color w:val="000000"/>
          <w:shd w:val="clear" w:color="auto" w:fill="FFFFFF"/>
        </w:rPr>
      </w:pPr>
      <w:r w:rsidRPr="00D0724A">
        <w:rPr>
          <w:color w:val="000000"/>
          <w:shd w:val="clear" w:color="auto" w:fill="FFFFFF"/>
        </w:rPr>
        <w:t xml:space="preserve">Ceny jednotlivých zdravotných výkonov upravuje opatrenie Ministerstva zdravotníctva Slovenskej republiky č. 07045/2003-OAP z 30. decembra 2003, ktorým sa ustanovuje rozsah regulácie cien v oblasti zdravotníctva v znení neskorších predpisov. Podľa uvedeného opatrenia </w:t>
      </w:r>
      <w:r w:rsidR="005E632F">
        <w:rPr>
          <w:color w:val="000000"/>
          <w:shd w:val="clear" w:color="auto" w:fill="FFFFFF"/>
        </w:rPr>
        <w:t>Sociálna poisťovňa Ústredie Bratislava stanovila:</w:t>
      </w:r>
    </w:p>
    <w:p w:rsidR="00D0724A" w:rsidRDefault="00D0724A" w:rsidP="00E251B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0724A">
        <w:rPr>
          <w:color w:val="000000"/>
          <w:shd w:val="clear" w:color="auto" w:fill="FFFFFF"/>
        </w:rPr>
        <w:t>cena bodu jedného zdravotného výkonu na účely sociálneho poistenia, je stanovená fixnou</w:t>
      </w:r>
    </w:p>
    <w:p w:rsidR="00D0724A" w:rsidRDefault="00D0724A" w:rsidP="00D0724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D0724A">
        <w:rPr>
          <w:color w:val="000000"/>
          <w:shd w:val="clear" w:color="auto" w:fill="FFFFFF"/>
        </w:rPr>
        <w:t>sumou 0,023236 eura</w:t>
      </w:r>
    </w:p>
    <w:p w:rsidR="00D0724A" w:rsidRDefault="00D0724A" w:rsidP="00D0724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D0724A">
        <w:rPr>
          <w:color w:val="000000"/>
          <w:shd w:val="clear" w:color="auto" w:fill="FFFFFF"/>
        </w:rPr>
        <w:t xml:space="preserve">cena bodu za vystavenie Potvrdenia o dočasnej pracovnej neschopnosti a vystavenie </w:t>
      </w:r>
    </w:p>
    <w:p w:rsidR="00D0724A" w:rsidRDefault="00D0724A" w:rsidP="00D0724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D0724A">
        <w:rPr>
          <w:color w:val="000000"/>
          <w:shd w:val="clear" w:color="auto" w:fill="FFFFFF"/>
        </w:rPr>
        <w:t>potvrdenia o potrebe ošetrovania alebo starostlivosti, je 0,028547 eura</w:t>
      </w:r>
    </w:p>
    <w:p w:rsidR="005E632F" w:rsidRPr="00D0724A" w:rsidRDefault="005E632F" w:rsidP="00D0724A">
      <w:pPr>
        <w:rPr>
          <w:color w:val="000000"/>
          <w:shd w:val="clear" w:color="auto" w:fill="FFFFFF"/>
        </w:rPr>
      </w:pPr>
    </w:p>
    <w:p w:rsidR="00E251B5" w:rsidRDefault="00E251B5" w:rsidP="00E251B5">
      <w:r>
        <w:t xml:space="preserve">Sociálna poisťovňa uhrádza zdravotné výkony priamo poskytovateľovi zdravotnej  starostlivosti.  </w:t>
      </w:r>
    </w:p>
    <w:p w:rsidR="00D17C06" w:rsidRDefault="00D17C06" w:rsidP="00D17C06"/>
    <w:p w:rsidR="00D17C06" w:rsidRDefault="00D17C06" w:rsidP="00D17C06">
      <w:r>
        <w:t>Podľa  Opatrenia MZ SR č. 07045/2003 o rozsahu regulácie cien v oblasti zdravotníctva,</w:t>
      </w:r>
    </w:p>
    <w:p w:rsidR="00D17C06" w:rsidRDefault="00D17C06" w:rsidP="00D17C06">
      <w:r>
        <w:t xml:space="preserve">podľa prílohy č.4, položka 85.12.12 a položka 85.13.11 </w:t>
      </w:r>
      <w:proofErr w:type="spellStart"/>
      <w:r>
        <w:t>odst</w:t>
      </w:r>
      <w:proofErr w:type="spellEnd"/>
      <w:r>
        <w:t>. 2 :</w:t>
      </w:r>
    </w:p>
    <w:p w:rsidR="00D17C06" w:rsidRDefault="00D17C06" w:rsidP="00D17C06">
      <w:r>
        <w:t xml:space="preserve">Sekundárna zdravotná starostlivosť a následná zdravotná starostlivosť </w:t>
      </w:r>
    </w:p>
    <w:p w:rsidR="005E632F" w:rsidRDefault="00D17C06" w:rsidP="00D17C06">
      <w:r>
        <w:t>podľa</w:t>
      </w:r>
      <w:r w:rsidR="00D0724A">
        <w:t xml:space="preserve"> písmena</w:t>
      </w:r>
    </w:p>
    <w:p w:rsidR="00D0724A" w:rsidRDefault="00D0724A" w:rsidP="00D17C06">
      <w:r>
        <w:t>b ) na sociálne účely :</w:t>
      </w:r>
    </w:p>
    <w:p w:rsidR="00D17C06" w:rsidRDefault="00D0724A" w:rsidP="00D17C06">
      <w:r>
        <w:t>-</w:t>
      </w:r>
      <w:r w:rsidR="00D17C06">
        <w:t xml:space="preserve">  cena bodu za uvedené výkony je stanovená nasledovne:</w:t>
      </w:r>
    </w:p>
    <w:p w:rsidR="00D17C06" w:rsidRDefault="00D17C06" w:rsidP="00D17C06">
      <w:r>
        <w:t>minimálna cena bodu 0,40 SK  t.j</w:t>
      </w:r>
      <w:r w:rsidRPr="00D0724A">
        <w:rPr>
          <w:b/>
        </w:rPr>
        <w:t>.</w:t>
      </w:r>
      <w:r w:rsidR="00D0724A" w:rsidRPr="00D0724A">
        <w:rPr>
          <w:b/>
        </w:rPr>
        <w:t xml:space="preserve"> </w:t>
      </w:r>
      <w:r w:rsidRPr="00D0724A">
        <w:rPr>
          <w:b/>
        </w:rPr>
        <w:t xml:space="preserve"> 0,01 </w:t>
      </w:r>
      <w:proofErr w:type="spellStart"/>
      <w:r w:rsidRPr="00D0724A">
        <w:rPr>
          <w:b/>
        </w:rPr>
        <w:t>Eu</w:t>
      </w:r>
      <w:proofErr w:type="spellEnd"/>
    </w:p>
    <w:p w:rsidR="00D17C06" w:rsidRDefault="00D17C06" w:rsidP="00D17C06">
      <w:r>
        <w:t xml:space="preserve">maximálna cena bodu 0,99 SK  t.j. </w:t>
      </w:r>
      <w:r w:rsidRPr="00D0724A">
        <w:rPr>
          <w:b/>
        </w:rPr>
        <w:t xml:space="preserve">0,03 </w:t>
      </w:r>
      <w:proofErr w:type="spellStart"/>
      <w:r w:rsidRPr="00D0724A">
        <w:rPr>
          <w:b/>
        </w:rPr>
        <w:t>Eu</w:t>
      </w:r>
      <w:proofErr w:type="spellEnd"/>
      <w:r>
        <w:t xml:space="preserve"> </w:t>
      </w:r>
    </w:p>
    <w:p w:rsidR="005E632F" w:rsidRDefault="005E632F" w:rsidP="00D17C06"/>
    <w:p w:rsidR="00D17C06" w:rsidRDefault="00D17C06" w:rsidP="00D17C06">
      <w:r>
        <w:t xml:space="preserve">Pri súčasných cenách bodov  </w:t>
      </w:r>
      <w:proofErr w:type="spellStart"/>
      <w:r>
        <w:t>minim</w:t>
      </w:r>
      <w:proofErr w:type="spellEnd"/>
      <w:r>
        <w:t xml:space="preserve">. 0,023236   resp.  </w:t>
      </w:r>
      <w:proofErr w:type="spellStart"/>
      <w:r>
        <w:t>maxim</w:t>
      </w:r>
      <w:proofErr w:type="spellEnd"/>
      <w:r>
        <w:t>. 0</w:t>
      </w:r>
      <w:r w:rsidR="005E632F">
        <w:t>,</w:t>
      </w:r>
      <w:r>
        <w:t xml:space="preserve">028547 sa pohybujeme </w:t>
      </w:r>
    </w:p>
    <w:p w:rsidR="00D17C06" w:rsidRDefault="00D17C06" w:rsidP="00D17C06">
      <w:r>
        <w:t>v možnom mínuse v náš neprospech od 0,0043149 do 0,0096259 za bod.</w:t>
      </w:r>
    </w:p>
    <w:p w:rsidR="00D0724A" w:rsidRDefault="00D0724A" w:rsidP="00D17C06"/>
    <w:p w:rsidR="00D0724A" w:rsidRPr="0035076E" w:rsidRDefault="00D0724A" w:rsidP="00D17C06">
      <w:pPr>
        <w:rPr>
          <w:b/>
          <w:u w:val="single"/>
        </w:rPr>
      </w:pPr>
      <w:r w:rsidRPr="0035076E">
        <w:rPr>
          <w:b/>
          <w:u w:val="single"/>
        </w:rPr>
        <w:t>Navrhované úpravy a opatrenia :</w:t>
      </w:r>
    </w:p>
    <w:p w:rsidR="002E3249" w:rsidRPr="0035076E" w:rsidRDefault="002E3249" w:rsidP="00D17C06">
      <w:pPr>
        <w:rPr>
          <w:u w:val="single"/>
        </w:rPr>
      </w:pPr>
    </w:p>
    <w:p w:rsidR="005E632F" w:rsidRDefault="005E632F" w:rsidP="005E632F">
      <w:r>
        <w:t>Navrhujeme cenu bodu upraviť nasledovne:</w:t>
      </w:r>
    </w:p>
    <w:p w:rsidR="002E3249" w:rsidRDefault="002E3249" w:rsidP="005E632F"/>
    <w:p w:rsidR="005E632F" w:rsidRDefault="005E632F" w:rsidP="005E632F">
      <w:r>
        <w:t>Výkony</w:t>
      </w:r>
      <w:r w:rsidRPr="005E632F">
        <w:rPr>
          <w:b/>
        </w:rPr>
        <w:t xml:space="preserve"> </w:t>
      </w:r>
      <w:smartTag w:uri="urn:schemas-microsoft-com:office:smarttags" w:element="metricconverter">
        <w:smartTagPr>
          <w:attr w:name="ProductID" w:val="71 a"/>
        </w:smartTagPr>
        <w:r w:rsidRPr="005E632F">
          <w:rPr>
            <w:b/>
          </w:rPr>
          <w:t>71</w:t>
        </w:r>
        <w:r>
          <w:t xml:space="preserve"> a</w:t>
        </w:r>
      </w:smartTag>
      <w:r w:rsidRPr="005E632F">
        <w:rPr>
          <w:b/>
        </w:rPr>
        <w:t xml:space="preserve"> 74</w:t>
      </w:r>
      <w:r>
        <w:t xml:space="preserve"> jednotnú cenu </w:t>
      </w:r>
      <w:r>
        <w:rPr>
          <w:b/>
        </w:rPr>
        <w:t>0,03</w:t>
      </w:r>
      <w:r w:rsidRPr="005E632F">
        <w:rPr>
          <w:b/>
        </w:rPr>
        <w:t xml:space="preserve"> </w:t>
      </w:r>
      <w:proofErr w:type="spellStart"/>
      <w:r>
        <w:t>Eu</w:t>
      </w:r>
      <w:proofErr w:type="spellEnd"/>
    </w:p>
    <w:p w:rsidR="005E632F" w:rsidRDefault="005E632F" w:rsidP="005E632F">
      <w:pPr>
        <w:rPr>
          <w:b/>
        </w:rPr>
      </w:pPr>
      <w:r>
        <w:t xml:space="preserve">Výkon  </w:t>
      </w:r>
      <w:r w:rsidRPr="005E632F">
        <w:rPr>
          <w:b/>
        </w:rPr>
        <w:t xml:space="preserve"> 74a</w:t>
      </w:r>
      <w:r>
        <w:rPr>
          <w:b/>
        </w:rPr>
        <w:t xml:space="preserve"> </w:t>
      </w:r>
      <w:r>
        <w:t xml:space="preserve"> ohodnotiť počtom bodov </w:t>
      </w:r>
      <w:r w:rsidR="00FA5226">
        <w:rPr>
          <w:b/>
        </w:rPr>
        <w:t>100</w:t>
      </w:r>
      <w:r>
        <w:t xml:space="preserve">  s cenou bodu </w:t>
      </w:r>
      <w:r w:rsidRPr="005E632F">
        <w:rPr>
          <w:b/>
        </w:rPr>
        <w:t>0,0</w:t>
      </w:r>
      <w:r>
        <w:rPr>
          <w:b/>
        </w:rPr>
        <w:t>23</w:t>
      </w:r>
      <w:r w:rsidRPr="005E632F">
        <w:rPr>
          <w:b/>
        </w:rPr>
        <w:t xml:space="preserve"> </w:t>
      </w:r>
      <w:proofErr w:type="spellStart"/>
      <w:r w:rsidRPr="005E632F">
        <w:rPr>
          <w:b/>
        </w:rPr>
        <w:t>Eu</w:t>
      </w:r>
      <w:proofErr w:type="spellEnd"/>
    </w:p>
    <w:p w:rsidR="002E3249" w:rsidRPr="002E3249" w:rsidRDefault="002E3249" w:rsidP="005E632F"/>
    <w:p w:rsidR="002E3249" w:rsidRDefault="002E3249" w:rsidP="005E632F">
      <w:r w:rsidRPr="002E3249">
        <w:t>Navrhujeme upraviť frekvenciu PKSP</w:t>
      </w:r>
      <w:r>
        <w:t xml:space="preserve"> :    1x/2 mesiace u poistenca , kde DPN prekročila</w:t>
      </w:r>
    </w:p>
    <w:p w:rsidR="002E3249" w:rsidRDefault="002E3249" w:rsidP="005E632F">
      <w:r>
        <w:t xml:space="preserve">                                                                    21 dní </w:t>
      </w:r>
    </w:p>
    <w:p w:rsidR="002E3249" w:rsidRDefault="002E3249" w:rsidP="005E632F">
      <w:r>
        <w:t xml:space="preserve">                                                                    v 26. týždni trvania DPN jednotlivého poistenca</w:t>
      </w:r>
    </w:p>
    <w:p w:rsidR="002E3249" w:rsidRDefault="002E3249" w:rsidP="005E632F">
      <w:r>
        <w:t xml:space="preserve">                                                                    v </w:t>
      </w:r>
      <w:r w:rsidR="0076786E">
        <w:t>52</w:t>
      </w:r>
      <w:r>
        <w:t>. týždni trvania DPN jednotlivého poistenca</w:t>
      </w:r>
    </w:p>
    <w:p w:rsidR="00D17C06" w:rsidRDefault="00D17C06" w:rsidP="00D17C06">
      <w:r>
        <w:t xml:space="preserve">       </w:t>
      </w:r>
    </w:p>
    <w:p w:rsidR="005E632F" w:rsidRPr="0035076E" w:rsidRDefault="00D17C06" w:rsidP="005E632F">
      <w:pPr>
        <w:rPr>
          <w:u w:val="single"/>
        </w:rPr>
      </w:pPr>
      <w:r w:rsidRPr="0035076E">
        <w:rPr>
          <w:b/>
          <w:u w:val="single"/>
        </w:rPr>
        <w:t>Odôvodnenie:</w:t>
      </w:r>
      <w:r w:rsidRPr="0035076E">
        <w:rPr>
          <w:u w:val="single"/>
        </w:rPr>
        <w:t xml:space="preserve"> </w:t>
      </w:r>
    </w:p>
    <w:p w:rsidR="005E632F" w:rsidRDefault="005E632F" w:rsidP="005E632F"/>
    <w:p w:rsidR="00E94875" w:rsidRDefault="005E632F" w:rsidP="005E632F">
      <w:r>
        <w:t>-</w:t>
      </w:r>
      <w:r w:rsidR="00BD1999">
        <w:t xml:space="preserve"> </w:t>
      </w:r>
      <w:r w:rsidR="00D17C06">
        <w:t>cena bodu nebola upravovaná</w:t>
      </w:r>
      <w:r w:rsidR="002E3249">
        <w:t xml:space="preserve"> od 30.12.2003</w:t>
      </w:r>
      <w:r w:rsidR="00D17C06">
        <w:t xml:space="preserve"> </w:t>
      </w:r>
      <w:r w:rsidR="001627B0">
        <w:t>, napriek tomu že v rokoch 2003 – 2016</w:t>
      </w:r>
    </w:p>
    <w:p w:rsidR="00E94875" w:rsidRDefault="00E94875" w:rsidP="005E632F">
      <w:r>
        <w:t xml:space="preserve">   </w:t>
      </w:r>
      <w:r w:rsidR="001627B0">
        <w:t>sa inflácia pohybovala od – 0,49  do 9,26 % ( v priemere 2,88% ) k valorizácii cien pre</w:t>
      </w:r>
    </w:p>
    <w:p w:rsidR="005E632F" w:rsidRDefault="001627B0" w:rsidP="005E632F">
      <w:pPr>
        <w:rPr>
          <w:b/>
        </w:rPr>
      </w:pPr>
      <w:r>
        <w:t xml:space="preserve"> </w:t>
      </w:r>
      <w:r w:rsidR="00E94875">
        <w:t xml:space="preserve"> </w:t>
      </w:r>
      <w:r>
        <w:t>poskytovateľov zdravotnej starostlivosti nedošlo</w:t>
      </w:r>
      <w:r w:rsidR="00E94875">
        <w:t xml:space="preserve"> za 15 rokov</w:t>
      </w:r>
      <w:r>
        <w:t xml:space="preserve"> ani raz</w:t>
      </w:r>
    </w:p>
    <w:p w:rsidR="003E34CF" w:rsidRDefault="003E34CF" w:rsidP="005E632F">
      <w:r>
        <w:rPr>
          <w:b/>
        </w:rPr>
        <w:t xml:space="preserve">- </w:t>
      </w:r>
      <w:r w:rsidRPr="003E34CF">
        <w:t>kontrola posudzovania spôsobilosti na prácu</w:t>
      </w:r>
      <w:r>
        <w:t xml:space="preserve"> je realizovaná posudkovými lekármi Sociálnej</w:t>
      </w:r>
    </w:p>
    <w:p w:rsidR="003E34CF" w:rsidRDefault="003E34CF" w:rsidP="00D17C06">
      <w:r>
        <w:t xml:space="preserve"> </w:t>
      </w:r>
      <w:r w:rsidR="002E3249">
        <w:t xml:space="preserve"> poisťovne</w:t>
      </w:r>
      <w:r>
        <w:t xml:space="preserve"> v ambulanciách všeobecných lekárov, spravidla jedenkrát mesačne </w:t>
      </w:r>
      <w:r w:rsidR="005E632F">
        <w:t>napriek tomu,</w:t>
      </w:r>
    </w:p>
    <w:p w:rsidR="00806BB0" w:rsidRDefault="003E34CF" w:rsidP="00806BB0">
      <w:r>
        <w:t xml:space="preserve"> </w:t>
      </w:r>
      <w:r w:rsidR="005E632F">
        <w:t xml:space="preserve"> </w:t>
      </w:r>
      <w:r>
        <w:t xml:space="preserve">že </w:t>
      </w:r>
      <w:r w:rsidR="005E632F">
        <w:t xml:space="preserve"> zákon taxatívne neurčuje</w:t>
      </w:r>
      <w:r>
        <w:t xml:space="preserve"> miesto výkonu a frekvenciu PKSP</w:t>
      </w:r>
    </w:p>
    <w:p w:rsidR="00806BB0" w:rsidRDefault="00BD1999" w:rsidP="00BD1999">
      <w:r>
        <w:t xml:space="preserve">- </w:t>
      </w:r>
      <w:r w:rsidR="00806BB0">
        <w:t>všeobecný lekár v čase PKSP , ktorá v priemere trvá1,5 hod, nemôže realizovať zdravotné</w:t>
      </w:r>
    </w:p>
    <w:p w:rsidR="00806BB0" w:rsidRDefault="00806BB0" w:rsidP="00D17C06">
      <w:r>
        <w:t xml:space="preserve">  výkony pre ostatných poistencov pre účely zdravotných poisťovní </w:t>
      </w:r>
      <w:r w:rsidR="00D17C06">
        <w:t xml:space="preserve"> a z toho vyplýva ,  že </w:t>
      </w:r>
    </w:p>
    <w:p w:rsidR="00806BB0" w:rsidRDefault="00806BB0" w:rsidP="00D17C06">
      <w:r>
        <w:t xml:space="preserve">  </w:t>
      </w:r>
      <w:r w:rsidR="00D17C06">
        <w:t>zvyčajne jeden</w:t>
      </w:r>
      <w:r w:rsidR="002E3249">
        <w:t>krát</w:t>
      </w:r>
      <w:r w:rsidR="00D17C06">
        <w:t xml:space="preserve"> v mesiaci nevykazuje pre zdravotnú poisťovňu počet realizovaných</w:t>
      </w:r>
    </w:p>
    <w:p w:rsidR="00D17C06" w:rsidRDefault="00806BB0" w:rsidP="00D17C06">
      <w:r>
        <w:t xml:space="preserve">  výkonov tak</w:t>
      </w:r>
      <w:r w:rsidR="002E3249">
        <w:t>,</w:t>
      </w:r>
      <w:r>
        <w:t xml:space="preserve"> ako po iné dni, čo sa neprejaví len v bodovom </w:t>
      </w:r>
      <w:r w:rsidR="00BD1999">
        <w:t>súčte výkonov , ale samozrejme</w:t>
      </w:r>
    </w:p>
    <w:p w:rsidR="00806BB0" w:rsidRDefault="00BD1999" w:rsidP="00D17C06">
      <w:r>
        <w:t xml:space="preserve"> </w:t>
      </w:r>
      <w:r w:rsidR="00806BB0">
        <w:t xml:space="preserve"> vo finančnom ohodnotení</w:t>
      </w:r>
    </w:p>
    <w:p w:rsidR="002E3249" w:rsidRDefault="002E3249" w:rsidP="00D17C06"/>
    <w:p w:rsidR="002E3249" w:rsidRDefault="002E3249" w:rsidP="00D17C06"/>
    <w:p w:rsidR="002E3249" w:rsidRDefault="002E3249" w:rsidP="00D17C06"/>
    <w:p w:rsidR="00BD1999" w:rsidRDefault="00BD1999" w:rsidP="00D17C06">
      <w:r>
        <w:t xml:space="preserve">- pri hodinovej cene práce všeobecného lekára pred dospelých resp.  konateľa  firmy  podľa </w:t>
      </w:r>
    </w:p>
    <w:p w:rsidR="002E3249" w:rsidRDefault="00BD1999" w:rsidP="00D17C06">
      <w:r>
        <w:t xml:space="preserve">  stupňa náročnosti</w:t>
      </w:r>
      <w:r w:rsidR="002E3249">
        <w:t xml:space="preserve"> ( </w:t>
      </w:r>
      <w:proofErr w:type="spellStart"/>
      <w:r w:rsidR="002E3249">
        <w:t>minim</w:t>
      </w:r>
      <w:proofErr w:type="spellEnd"/>
      <w:r w:rsidR="002E3249">
        <w:t xml:space="preserve"> mzda 27,42 Eur )</w:t>
      </w:r>
      <w:r>
        <w:t xml:space="preserve"> všeobecný lekár prichádza približne</w:t>
      </w:r>
    </w:p>
    <w:p w:rsidR="00BD1999" w:rsidRDefault="002E3249" w:rsidP="00D17C06">
      <w:r>
        <w:t xml:space="preserve"> </w:t>
      </w:r>
      <w:r w:rsidR="00BD1999">
        <w:t xml:space="preserve"> </w:t>
      </w:r>
      <w:r w:rsidR="00BD1999" w:rsidRPr="002E3249">
        <w:rPr>
          <w:b/>
        </w:rPr>
        <w:t>o</w:t>
      </w:r>
      <w:r w:rsidRPr="002E3249">
        <w:rPr>
          <w:b/>
        </w:rPr>
        <w:t> 41 Eur</w:t>
      </w:r>
      <w:r w:rsidR="00BD1999">
        <w:t xml:space="preserve"> </w:t>
      </w:r>
      <w:r>
        <w:t xml:space="preserve">/mesiac  </w:t>
      </w:r>
      <w:proofErr w:type="spellStart"/>
      <w:r>
        <w:t>resp</w:t>
      </w:r>
      <w:proofErr w:type="spellEnd"/>
      <w:r>
        <w:t xml:space="preserve"> </w:t>
      </w:r>
      <w:r>
        <w:rPr>
          <w:b/>
        </w:rPr>
        <w:t>492/</w:t>
      </w:r>
      <w:r>
        <w:t>rok</w:t>
      </w:r>
    </w:p>
    <w:p w:rsidR="002E3249" w:rsidRDefault="002E3249" w:rsidP="00D17C06">
      <w:r>
        <w:t>-ak by však v tomto čase vykonával všeobecný lekár preventívne prehliadky pre dospelých</w:t>
      </w:r>
    </w:p>
    <w:p w:rsidR="00672D5D" w:rsidRDefault="002E3249" w:rsidP="00D17C06">
      <w:pPr>
        <w:rPr>
          <w:b/>
        </w:rPr>
      </w:pPr>
      <w:r>
        <w:t xml:space="preserve">  resp. predoperačné vyšetrenia, finančná strata môže predstavovať cca </w:t>
      </w:r>
      <w:r>
        <w:rPr>
          <w:b/>
        </w:rPr>
        <w:t>90</w:t>
      </w:r>
      <w:r w:rsidR="00672D5D">
        <w:rPr>
          <w:b/>
        </w:rPr>
        <w:t xml:space="preserve"> </w:t>
      </w:r>
      <w:r>
        <w:rPr>
          <w:b/>
        </w:rPr>
        <w:t>Eur</w:t>
      </w:r>
      <w:r w:rsidR="00E94875">
        <w:rPr>
          <w:b/>
        </w:rPr>
        <w:t xml:space="preserve"> resp. 1080</w:t>
      </w:r>
    </w:p>
    <w:p w:rsidR="00E94875" w:rsidRDefault="00E94875" w:rsidP="00D17C06">
      <w:pPr>
        <w:rPr>
          <w:b/>
        </w:rPr>
      </w:pPr>
      <w:r>
        <w:rPr>
          <w:b/>
        </w:rPr>
        <w:t xml:space="preserve"> Eur a viac</w:t>
      </w:r>
    </w:p>
    <w:p w:rsidR="002E3249" w:rsidRPr="002E3249" w:rsidRDefault="002E3249" w:rsidP="00D17C06">
      <w:pPr>
        <w:rPr>
          <w:b/>
        </w:rPr>
      </w:pPr>
    </w:p>
    <w:p w:rsidR="0076786E" w:rsidRDefault="0076786E" w:rsidP="00D17C06">
      <w:r>
        <w:t>- p</w:t>
      </w:r>
      <w:r w:rsidR="00D17C06">
        <w:t xml:space="preserve">rerokovanie  vývoja obnovy práce schopnosti  je v kompetencii posudkového lekára avšak </w:t>
      </w:r>
    </w:p>
    <w:p w:rsidR="0076786E" w:rsidRDefault="0076786E" w:rsidP="00D17C06">
      <w:r>
        <w:t xml:space="preserve">  </w:t>
      </w:r>
      <w:r w:rsidR="00D17C06">
        <w:t>skutočné ukončenie dočasnej práceneschopnosti DPN je plne v kompetencii všeobecného</w:t>
      </w:r>
    </w:p>
    <w:p w:rsidR="00672D5D" w:rsidRDefault="0076786E" w:rsidP="00D17C06">
      <w:r>
        <w:t xml:space="preserve"> </w:t>
      </w:r>
      <w:r w:rsidR="00D17C06">
        <w:t xml:space="preserve"> lekára.</w:t>
      </w:r>
    </w:p>
    <w:p w:rsidR="0076786E" w:rsidRDefault="00D17C06" w:rsidP="00D17C06">
      <w:r>
        <w:t xml:space="preserve"> </w:t>
      </w:r>
      <w:r w:rsidR="0076786E">
        <w:t>Preto navrhujeme zmenu frekvencie PKSP na á2 mesiace po prekročení trvania DPN</w:t>
      </w:r>
    </w:p>
    <w:p w:rsidR="0076786E" w:rsidRDefault="0076786E" w:rsidP="00D17C06">
      <w:r>
        <w:t xml:space="preserve"> 21 dní ( čím sa </w:t>
      </w:r>
      <w:proofErr w:type="spellStart"/>
      <w:r>
        <w:t>o.i</w:t>
      </w:r>
      <w:proofErr w:type="spellEnd"/>
      <w:r>
        <w:t xml:space="preserve">. zohľadní problematika neprimerane dlhých čakacích dôb na jednotlivé </w:t>
      </w:r>
    </w:p>
    <w:p w:rsidR="00D17C06" w:rsidRDefault="0076786E" w:rsidP="00D17C06">
      <w:r>
        <w:t xml:space="preserve"> odborné vyšetrenia )</w:t>
      </w:r>
      <w:r w:rsidR="00D17C06">
        <w:t xml:space="preserve"> </w:t>
      </w:r>
      <w:r>
        <w:t>v 26  a 52. týždni trvania DPN</w:t>
      </w:r>
      <w:r w:rsidR="00D17C06">
        <w:t xml:space="preserve">                        </w:t>
      </w:r>
    </w:p>
    <w:p w:rsidR="005E632F" w:rsidRDefault="001210CE">
      <w:r>
        <w:t xml:space="preserve">            </w:t>
      </w:r>
    </w:p>
    <w:p w:rsidR="005E632F" w:rsidRDefault="005E632F"/>
    <w:p w:rsidR="003E34CF" w:rsidRDefault="006C08B8">
      <w:r>
        <w:t xml:space="preserve">Počet  </w:t>
      </w:r>
      <w:r w:rsidR="005E632F">
        <w:t>zmluvných všeobecných lekárov pre dospelých 2361</w:t>
      </w:r>
    </w:p>
    <w:p w:rsidR="006C08B8" w:rsidRPr="006C08B8" w:rsidRDefault="006C08B8">
      <w:pPr>
        <w:rPr>
          <w:b/>
        </w:rPr>
      </w:pPr>
      <w:r w:rsidRPr="006C08B8">
        <w:rPr>
          <w:b/>
        </w:rPr>
        <w:t>Štatistické ukazovatele za rok 2017:</w:t>
      </w:r>
    </w:p>
    <w:p w:rsidR="003E34CF" w:rsidRDefault="003E34CF"/>
    <w:p w:rsidR="003E34CF" w:rsidRDefault="003E34CF">
      <w:r>
        <w:t xml:space="preserve">Počet </w:t>
      </w:r>
      <w:proofErr w:type="spellStart"/>
      <w:r>
        <w:t>novohlásených</w:t>
      </w:r>
      <w:proofErr w:type="spellEnd"/>
      <w:r>
        <w:t xml:space="preserve"> DPN </w:t>
      </w:r>
      <w:r w:rsidR="006C08B8">
        <w:t xml:space="preserve"> </w:t>
      </w:r>
      <w:r w:rsidR="004649DF">
        <w:t>(71)</w:t>
      </w:r>
      <w:r w:rsidR="006C08B8">
        <w:t xml:space="preserve">          </w:t>
      </w:r>
      <w:r>
        <w:t xml:space="preserve">                788</w:t>
      </w:r>
      <w:r w:rsidR="00E94875">
        <w:t> </w:t>
      </w:r>
      <w:r>
        <w:t>855</w:t>
      </w:r>
      <w:r w:rsidR="00E94875">
        <w:t xml:space="preserve">   </w:t>
      </w:r>
      <w:r w:rsidR="00E97A33">
        <w:t xml:space="preserve"> </w:t>
      </w:r>
      <w:r w:rsidR="00015737">
        <w:t xml:space="preserve">   </w:t>
      </w:r>
      <w:r w:rsidR="00E97A33">
        <w:t xml:space="preserve"> navýšenie    </w:t>
      </w:r>
      <w:r w:rsidR="00015737">
        <w:t xml:space="preserve">     </w:t>
      </w:r>
      <w:r w:rsidR="00FA5226">
        <w:t xml:space="preserve">  </w:t>
      </w:r>
      <w:r w:rsidR="00015737">
        <w:t xml:space="preserve"> 11 46</w:t>
      </w:r>
      <w:r w:rsidR="00E97A33">
        <w:t>2</w:t>
      </w:r>
      <w:r w:rsidR="00015737">
        <w:t>,</w:t>
      </w:r>
      <w:r w:rsidR="00E97A33">
        <w:t>06 Eur</w:t>
      </w:r>
    </w:p>
    <w:p w:rsidR="003E34CF" w:rsidRDefault="003E34CF">
      <w:r>
        <w:t>Počet vykonaných kontrol KPSP</w:t>
      </w:r>
      <w:r w:rsidR="006C08B8">
        <w:t xml:space="preserve">           </w:t>
      </w:r>
      <w:r>
        <w:t xml:space="preserve">         </w:t>
      </w:r>
      <w:r w:rsidR="004649DF">
        <w:t xml:space="preserve">      </w:t>
      </w:r>
      <w:r>
        <w:t xml:space="preserve"> 32 269  </w:t>
      </w:r>
      <w:r w:rsidR="00E97A33">
        <w:t xml:space="preserve">     </w:t>
      </w:r>
    </w:p>
    <w:p w:rsidR="00FA5226" w:rsidRDefault="00FA5226">
      <w:r>
        <w:t xml:space="preserve">Počet vykonaných kontrol DPN  </w:t>
      </w:r>
      <w:r w:rsidR="004649DF">
        <w:t>(74a )</w:t>
      </w:r>
      <w:r>
        <w:t xml:space="preserve">               672 070        navýšenie       1 545 761,00  Eur</w:t>
      </w:r>
    </w:p>
    <w:p w:rsidR="002F147D" w:rsidRDefault="002F147D">
      <w:r>
        <w:t>( ale je predpoklad zníženia</w:t>
      </w:r>
      <w:r w:rsidR="004649DF">
        <w:t xml:space="preserve"> najmenej o 1/2</w:t>
      </w:r>
      <w:r>
        <w:t xml:space="preserve"> počtu podľa vyššie navrhovanej úpravy )</w:t>
      </w:r>
    </w:p>
    <w:p w:rsidR="00E94875" w:rsidRDefault="003E34CF">
      <w:r>
        <w:t xml:space="preserve">Počet </w:t>
      </w:r>
      <w:proofErr w:type="spellStart"/>
      <w:r>
        <w:t>novohlásených</w:t>
      </w:r>
      <w:proofErr w:type="spellEnd"/>
      <w:r>
        <w:t xml:space="preserve"> OČR</w:t>
      </w:r>
      <w:r w:rsidR="004649DF">
        <w:t xml:space="preserve"> ( 71)</w:t>
      </w:r>
      <w:r w:rsidR="001210CE">
        <w:t xml:space="preserve">  </w:t>
      </w:r>
      <w:r w:rsidR="00E94875">
        <w:t xml:space="preserve">                </w:t>
      </w:r>
      <w:r w:rsidR="004649DF">
        <w:t xml:space="preserve">     </w:t>
      </w:r>
      <w:r w:rsidR="00E94875">
        <w:t xml:space="preserve">  </w:t>
      </w:r>
      <w:r w:rsidR="00FA5226">
        <w:t xml:space="preserve"> </w:t>
      </w:r>
      <w:r w:rsidR="00E94875">
        <w:t>115  200</w:t>
      </w:r>
      <w:r w:rsidR="001210CE">
        <w:t xml:space="preserve">     </w:t>
      </w:r>
      <w:r w:rsidR="006663EB">
        <w:t xml:space="preserve"> </w:t>
      </w:r>
      <w:r w:rsidR="00E97A33">
        <w:t xml:space="preserve">   </w:t>
      </w:r>
      <w:r w:rsidR="004649DF">
        <w:t>navýšenie</w:t>
      </w:r>
      <w:r w:rsidR="00E97A33">
        <w:t xml:space="preserve">    </w:t>
      </w:r>
      <w:r w:rsidR="00015737">
        <w:t xml:space="preserve"> </w:t>
      </w:r>
      <w:r w:rsidR="00E97A33">
        <w:t xml:space="preserve"> </w:t>
      </w:r>
      <w:r w:rsidR="00FA5226">
        <w:t xml:space="preserve">    </w:t>
      </w:r>
      <w:r w:rsidR="00E94875">
        <w:t>167,38</w:t>
      </w:r>
      <w:r w:rsidR="00E97A33">
        <w:t xml:space="preserve"> </w:t>
      </w:r>
      <w:r w:rsidR="00FA5226">
        <w:t xml:space="preserve"> </w:t>
      </w:r>
      <w:r w:rsidR="00E97A33">
        <w:t>Eur</w:t>
      </w:r>
    </w:p>
    <w:p w:rsidR="00E97A33" w:rsidRDefault="00E97A33">
      <w:r>
        <w:t xml:space="preserve">Počet nových žiadostí o ID (prehliadka </w:t>
      </w:r>
      <w:proofErr w:type="spellStart"/>
      <w:r>
        <w:t>zisťovacia-lekárska</w:t>
      </w:r>
      <w:proofErr w:type="spellEnd"/>
      <w:r>
        <w:t xml:space="preserve"> správa )</w:t>
      </w:r>
      <w:r w:rsidR="00015737">
        <w:t xml:space="preserve">     </w:t>
      </w:r>
      <w:r w:rsidR="002F147D">
        <w:t xml:space="preserve">       </w:t>
      </w:r>
      <w:r w:rsidR="00015737">
        <w:t xml:space="preserve"> </w:t>
      </w:r>
      <w:r w:rsidR="002F147D">
        <w:t>nepresný údaj</w:t>
      </w:r>
      <w:r w:rsidR="00015737">
        <w:t xml:space="preserve">      </w:t>
      </w:r>
      <w:r w:rsidR="00FA5226">
        <w:t xml:space="preserve">   </w:t>
      </w:r>
      <w:r w:rsidR="002F147D">
        <w:t xml:space="preserve">  </w:t>
      </w:r>
    </w:p>
    <w:p w:rsidR="00E94875" w:rsidRDefault="00E94875"/>
    <w:p w:rsidR="00E97A33" w:rsidRDefault="00015737">
      <w:r>
        <w:t xml:space="preserve">     </w:t>
      </w:r>
    </w:p>
    <w:p w:rsidR="006663EB" w:rsidRDefault="00E97A33">
      <w:r>
        <w:t>Celková navýšenie pre Soc. poisťovňu</w:t>
      </w:r>
      <w:r w:rsidR="006663EB">
        <w:t xml:space="preserve"> </w:t>
      </w:r>
      <w:r w:rsidR="00015737">
        <w:t>ta výkony 71 ,</w:t>
      </w:r>
      <w:r>
        <w:t xml:space="preserve"> 74a          </w:t>
      </w:r>
      <w:r w:rsidR="00FA5226">
        <w:t xml:space="preserve">     </w:t>
      </w:r>
      <w:r>
        <w:t xml:space="preserve">  </w:t>
      </w:r>
      <w:r w:rsidR="00FA5226">
        <w:t xml:space="preserve">   </w:t>
      </w:r>
      <w:r>
        <w:t xml:space="preserve"> </w:t>
      </w:r>
      <w:r w:rsidR="00FA5226">
        <w:t xml:space="preserve">1 557 390,44 </w:t>
      </w:r>
      <w:r>
        <w:t>Eur</w:t>
      </w:r>
    </w:p>
    <w:p w:rsidR="00672D5D" w:rsidRDefault="00FA5226">
      <w:r>
        <w:t>Pre jednotlivú ambulanciu ročné navýšenie                                                      659,63 Eur/rok</w:t>
      </w:r>
    </w:p>
    <w:p w:rsidR="002F147D" w:rsidRDefault="004649DF">
      <w:r>
        <w:t>( navýšenie je orientačné, štatisticky spriemerované pred dosiahnutím dohody o ostatných ukazovateľoch, s regionálnymi rozdielmi.</w:t>
      </w:r>
    </w:p>
    <w:p w:rsidR="002F147D" w:rsidRDefault="002F147D"/>
    <w:p w:rsidR="002F147D" w:rsidRDefault="002F147D">
      <w:r>
        <w:t xml:space="preserve">Vzhľadom na navýšenie platov lekárov LPČ sociálnej poisťovne za posledných 5 rokov </w:t>
      </w:r>
    </w:p>
    <w:p w:rsidR="004649DF" w:rsidRDefault="002F147D">
      <w:r>
        <w:t>o 46,6%  žiadame navýšenie maximálne ceny bodu v cenovom opatrení MF SR z 0,</w:t>
      </w:r>
      <w:r w:rsidR="004649DF">
        <w:t>0</w:t>
      </w:r>
      <w:r>
        <w:t>3</w:t>
      </w:r>
    </w:p>
    <w:p w:rsidR="002F147D" w:rsidRDefault="002F147D">
      <w:r>
        <w:t>na 0,</w:t>
      </w:r>
      <w:r w:rsidR="004649DF">
        <w:t>0</w:t>
      </w:r>
      <w:r>
        <w:t>45</w:t>
      </w:r>
    </w:p>
    <w:p w:rsidR="00672D5D" w:rsidRDefault="00672D5D"/>
    <w:p w:rsidR="00672D5D" w:rsidRDefault="00672D5D"/>
    <w:p w:rsidR="00672D5D" w:rsidRDefault="00672D5D"/>
    <w:p w:rsidR="00672D5D" w:rsidRDefault="00672D5D"/>
    <w:p w:rsidR="0035076E" w:rsidRPr="00672D5D" w:rsidRDefault="00672D5D">
      <w:r>
        <w:rPr>
          <w:b/>
        </w:rPr>
        <w:t xml:space="preserve">                                                                                              Členka</w:t>
      </w:r>
      <w:r w:rsidR="0035076E" w:rsidRPr="0035076E">
        <w:rPr>
          <w:b/>
        </w:rPr>
        <w:t xml:space="preserve"> Správnej Rady ZVLD</w:t>
      </w:r>
    </w:p>
    <w:p w:rsidR="0035076E" w:rsidRDefault="006C08B8">
      <w:r>
        <w:rPr>
          <w:color w:val="000000"/>
          <w:shd w:val="clear" w:color="auto" w:fill="FFFFFF"/>
        </w:rPr>
        <w:t xml:space="preserve">                      </w:t>
      </w:r>
      <w:r w:rsidR="00672D5D">
        <w:t xml:space="preserve">                                                                          </w:t>
      </w:r>
      <w:r w:rsidR="0035076E">
        <w:t xml:space="preserve"> MUDr</w:t>
      </w:r>
      <w:r>
        <w:t xml:space="preserve">. Zuzana </w:t>
      </w:r>
      <w:proofErr w:type="spellStart"/>
      <w:r w:rsidR="0035076E">
        <w:t>Nedelková</w:t>
      </w:r>
      <w:proofErr w:type="spellEnd"/>
    </w:p>
    <w:sectPr w:rsidR="0035076E" w:rsidSect="008F2B08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C3"/>
    <w:multiLevelType w:val="hybridMultilevel"/>
    <w:tmpl w:val="535C5844"/>
    <w:lvl w:ilvl="0" w:tplc="66FA2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F69"/>
    <w:multiLevelType w:val="hybridMultilevel"/>
    <w:tmpl w:val="96EC616C"/>
    <w:lvl w:ilvl="0" w:tplc="B7A60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6550"/>
    <w:multiLevelType w:val="hybridMultilevel"/>
    <w:tmpl w:val="1DB04A1A"/>
    <w:lvl w:ilvl="0" w:tplc="4F2490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1748"/>
    <w:multiLevelType w:val="hybridMultilevel"/>
    <w:tmpl w:val="5FB62C68"/>
    <w:lvl w:ilvl="0" w:tplc="6C6CC6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5FA6"/>
    <w:multiLevelType w:val="hybridMultilevel"/>
    <w:tmpl w:val="94F613A4"/>
    <w:lvl w:ilvl="0" w:tplc="1F5A1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tnLGMR2/MzEiWkLe2fEwHRg26lg=" w:salt="0jpS7eoYF2X9rlROYcBaWQ==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FD"/>
    <w:rsid w:val="00015737"/>
    <w:rsid w:val="001210CE"/>
    <w:rsid w:val="001627B0"/>
    <w:rsid w:val="001862FD"/>
    <w:rsid w:val="0021389B"/>
    <w:rsid w:val="00261068"/>
    <w:rsid w:val="002E3249"/>
    <w:rsid w:val="002F147D"/>
    <w:rsid w:val="0035076E"/>
    <w:rsid w:val="00360A0B"/>
    <w:rsid w:val="003B6F84"/>
    <w:rsid w:val="003E34CF"/>
    <w:rsid w:val="004649DF"/>
    <w:rsid w:val="004F0C09"/>
    <w:rsid w:val="005E4F2A"/>
    <w:rsid w:val="005E632F"/>
    <w:rsid w:val="006313E1"/>
    <w:rsid w:val="006663EB"/>
    <w:rsid w:val="00672D5D"/>
    <w:rsid w:val="006C08B8"/>
    <w:rsid w:val="00767083"/>
    <w:rsid w:val="0076786E"/>
    <w:rsid w:val="00806BB0"/>
    <w:rsid w:val="00863967"/>
    <w:rsid w:val="008F2B08"/>
    <w:rsid w:val="00905BE6"/>
    <w:rsid w:val="009F2022"/>
    <w:rsid w:val="00AF7F60"/>
    <w:rsid w:val="00B07382"/>
    <w:rsid w:val="00B477F0"/>
    <w:rsid w:val="00B956D1"/>
    <w:rsid w:val="00B95DCB"/>
    <w:rsid w:val="00BD1999"/>
    <w:rsid w:val="00D0724A"/>
    <w:rsid w:val="00D17C06"/>
    <w:rsid w:val="00E251B5"/>
    <w:rsid w:val="00E94875"/>
    <w:rsid w:val="00E97A33"/>
    <w:rsid w:val="00EA7DA8"/>
    <w:rsid w:val="00F07263"/>
    <w:rsid w:val="00F51A91"/>
    <w:rsid w:val="00F53BDD"/>
    <w:rsid w:val="00FA42D8"/>
    <w:rsid w:val="00FA5226"/>
    <w:rsid w:val="00FD3B61"/>
    <w:rsid w:val="00FE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A42D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86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4F0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r%C3%A1vny_%C3%BAkon" TargetMode="External"/><Relationship Id="rId3" Type="http://schemas.openxmlformats.org/officeDocument/2006/relationships/styles" Target="styles.xml"/><Relationship Id="rId7" Type="http://schemas.openxmlformats.org/officeDocument/2006/relationships/hyperlink" Target="https://sk.wikipedia.org/wiki/Prejav_v%C3%B4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.wikipedia.org/wiki/Pr%C3%A1vny_%C3%BAk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Pr%C3%A1vny_vz%C5%A5ah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DE25-26AE-4788-8209-A072789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1928</Words>
  <Characters>10990</Characters>
  <Application>Microsoft Office Word</Application>
  <DocSecurity>8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Výkon</vt:lpstr>
    </vt:vector>
  </TitlesOfParts>
  <Company/>
  <LinksUpToDate>false</LinksUpToDate>
  <CharactersWithSpaces>12893</CharactersWithSpaces>
  <SharedDoc>false</SharedDoc>
  <HLinks>
    <vt:vector size="24" baseType="variant">
      <vt:variant>
        <vt:i4>8192012</vt:i4>
      </vt:variant>
      <vt:variant>
        <vt:i4>9</vt:i4>
      </vt:variant>
      <vt:variant>
        <vt:i4>0</vt:i4>
      </vt:variant>
      <vt:variant>
        <vt:i4>5</vt:i4>
      </vt:variant>
      <vt:variant>
        <vt:lpwstr>https://sk.wikipedia.org/wiki/Pr%C3%A1vny_vz%C5%A5ah</vt:lpwstr>
      </vt:variant>
      <vt:variant>
        <vt:lpwstr/>
      </vt:variant>
      <vt:variant>
        <vt:i4>5505141</vt:i4>
      </vt:variant>
      <vt:variant>
        <vt:i4>6</vt:i4>
      </vt:variant>
      <vt:variant>
        <vt:i4>0</vt:i4>
      </vt:variant>
      <vt:variant>
        <vt:i4>5</vt:i4>
      </vt:variant>
      <vt:variant>
        <vt:lpwstr>https://sk.wikipedia.org/wiki/Pr%C3%A1vny_%C3%BAkon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https://sk.wikipedia.org/wiki/Prejav_v%C3%B4le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https://sk.wikipedia.org/wiki/Pr%C3%A1vny_%C3%BAkon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</dc:title>
  <dc:creator>x</dc:creator>
  <cp:lastModifiedBy>Promeda</cp:lastModifiedBy>
  <cp:revision>4</cp:revision>
  <dcterms:created xsi:type="dcterms:W3CDTF">2018-06-26T04:28:00Z</dcterms:created>
  <dcterms:modified xsi:type="dcterms:W3CDTF">2018-07-08T05:19:00Z</dcterms:modified>
</cp:coreProperties>
</file>